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outlineLvl w:val="3"/>
      </w:pPr>
      <w:bookmarkStart w:id="0" w:name="_Toc97121242"/>
      <w:r>
        <w:rPr>
          <w:rFonts w:ascii="方正仿宋_GBK" w:hAnsi="方正仿宋_GBK" w:eastAsia="方正仿宋_GBK" w:cs="方正仿宋_GBK"/>
          <w:color w:val="000000"/>
          <w:sz w:val="28"/>
        </w:rPr>
        <w:t>253.公立医院综合改革-01中央直达资金-2022年医疗服务与保障能力提升补助资金绩效目标表</w:t>
      </w:r>
      <w:bookmarkEnd w:id="0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330226天津医科大学眼科医院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公立医院综合改革-01中央直达资金-2022年医疗服务与保障能力提升补助资金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60.00</w:t>
            </w:r>
          </w:p>
        </w:tc>
        <w:tc>
          <w:tcPr>
            <w:tcW w:w="1587" w:type="dxa"/>
            <w:vAlign w:val="center"/>
          </w:tcPr>
          <w:p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</w:pPr>
            <w:r>
              <w:t>60.00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用于医院数据中心建设支出。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1.提升医院信息化建设水平</w:t>
            </w:r>
          </w:p>
        </w:tc>
      </w:tr>
    </w:tbl>
    <w:p>
      <w:pPr>
        <w:spacing w:line="2" w:lineRule="exact"/>
        <w:jc w:val="center"/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采购数量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采购数量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采购率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采购率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≥3件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执行效率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执行效率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项目支出</w:t>
            </w:r>
          </w:p>
          <w:p>
            <w:pPr>
              <w:pStyle w:val="7"/>
            </w:pPr>
          </w:p>
          <w:p>
            <w:pPr>
              <w:pStyle w:val="7"/>
            </w:pP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项目支出</w:t>
            </w:r>
          </w:p>
          <w:p>
            <w:pPr>
              <w:pStyle w:val="7"/>
            </w:pPr>
          </w:p>
          <w:p>
            <w:pPr>
              <w:pStyle w:val="7"/>
            </w:pP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提升满意度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提升满意度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受益群体满意度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受益群体满意度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" w:name="_Toc97121243"/>
      <w:r>
        <w:rPr>
          <w:rFonts w:ascii="方正仿宋_GBK" w:hAnsi="方正仿宋_GBK" w:eastAsia="方正仿宋_GBK" w:cs="方正仿宋_GBK"/>
          <w:color w:val="000000"/>
          <w:sz w:val="28"/>
        </w:rPr>
        <w:t>254.卫生健康对口帮扶（援疆援藏援甘等帮扶）绩效目标表</w:t>
      </w:r>
      <w:bookmarkEnd w:id="1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330226天津医科大学眼科医院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卫生健康对口帮扶（援疆援藏援甘等帮扶）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22.67</w:t>
            </w:r>
          </w:p>
        </w:tc>
        <w:tc>
          <w:tcPr>
            <w:tcW w:w="1587" w:type="dxa"/>
            <w:vAlign w:val="center"/>
          </w:tcPr>
          <w:p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</w:pPr>
            <w:r>
              <w:t>22.67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用于医院开展援助帮扶工作产生的交通费及发放人员工作补贴。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1.保障援助帮扶工作开展</w:t>
            </w:r>
          </w:p>
        </w:tc>
      </w:tr>
    </w:tbl>
    <w:p>
      <w:pPr>
        <w:spacing w:line="2" w:lineRule="exact"/>
        <w:jc w:val="center"/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人数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人数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诊察率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诊察率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经费补贴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经费补贴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3800元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按时完成培训任务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按时完成培训任务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培养后备人才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培养后备人才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受益群体满意度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受益群体满意度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2" w:name="_Toc97121244"/>
      <w:r>
        <w:rPr>
          <w:rFonts w:ascii="方正仿宋_GBK" w:hAnsi="方正仿宋_GBK" w:eastAsia="方正仿宋_GBK" w:cs="方正仿宋_GBK"/>
          <w:color w:val="000000"/>
          <w:sz w:val="28"/>
        </w:rPr>
        <w:t>255.卫生健康对口帮扶（援外医疗队）绩效目标表</w:t>
      </w:r>
      <w:bookmarkEnd w:id="2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330226天津医科大学眼科医院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卫生健康对口帮扶（援外医疗队）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8.20</w:t>
            </w:r>
          </w:p>
        </w:tc>
        <w:tc>
          <w:tcPr>
            <w:tcW w:w="1587" w:type="dxa"/>
            <w:vAlign w:val="center"/>
          </w:tcPr>
          <w:p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</w:pPr>
            <w:r>
              <w:t>8.20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用于开展援非任务及人员经费补贴。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1.援非完成医生所在学科诊疗任务，培养相关人才</w:t>
            </w:r>
          </w:p>
        </w:tc>
      </w:tr>
    </w:tbl>
    <w:p>
      <w:pPr>
        <w:spacing w:line="2" w:lineRule="exact"/>
        <w:jc w:val="center"/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人数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人数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3800元/月、人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学科影响力</w:t>
            </w:r>
          </w:p>
          <w:p>
            <w:pPr>
              <w:pStyle w:val="7"/>
            </w:pPr>
          </w:p>
          <w:p>
            <w:pPr>
              <w:pStyle w:val="7"/>
            </w:pP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学科影响力</w:t>
            </w:r>
          </w:p>
          <w:p>
            <w:pPr>
              <w:pStyle w:val="7"/>
            </w:pPr>
          </w:p>
          <w:p>
            <w:pPr>
              <w:pStyle w:val="7"/>
            </w:pP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按时完成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按时完成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发放补助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发放补助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扩大项目影响力与传承力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扩大项目影响力与传承力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受益人员满意度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受益人员满意度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3" w:name="_Toc97121245"/>
      <w:r>
        <w:rPr>
          <w:rFonts w:ascii="方正仿宋_GBK" w:hAnsi="方正仿宋_GBK" w:eastAsia="方正仿宋_GBK" w:cs="方正仿宋_GBK"/>
          <w:color w:val="000000"/>
          <w:sz w:val="28"/>
        </w:rPr>
        <w:t>256.卫生健康人才培养（住院医师规范化培训）绩效目标表</w:t>
      </w:r>
      <w:bookmarkEnd w:id="3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330226天津医科大学眼科医院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卫生健康人才培养（住院医师规范化培训）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21.00</w:t>
            </w:r>
          </w:p>
        </w:tc>
        <w:tc>
          <w:tcPr>
            <w:tcW w:w="1587" w:type="dxa"/>
            <w:vAlign w:val="center"/>
          </w:tcPr>
          <w:p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</w:pPr>
            <w:r>
              <w:t>21.00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用于住院医师规范化培训及各项补贴经费支出。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1.保障工作日常开展。</w:t>
            </w:r>
          </w:p>
        </w:tc>
      </w:tr>
    </w:tbl>
    <w:p>
      <w:pPr>
        <w:spacing w:line="2" w:lineRule="exact"/>
        <w:jc w:val="center"/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培养学员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培养学员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考核达标率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考核达标率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经费支出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经费支出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按要求时间完成考核工作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按要求时间完成考核工作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培训成果影响时效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培训成果影响时效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受益群体满意度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受益群体满意度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4" w:name="_Toc97121246"/>
      <w:r>
        <w:rPr>
          <w:rFonts w:ascii="方正仿宋_GBK" w:hAnsi="方正仿宋_GBK" w:eastAsia="方正仿宋_GBK" w:cs="方正仿宋_GBK"/>
          <w:color w:val="000000"/>
          <w:sz w:val="28"/>
        </w:rPr>
        <w:t>257.卫生健康综合管理与服务（质控中心专项经费）绩效目标表</w:t>
      </w:r>
      <w:bookmarkEnd w:id="4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330226天津医科大学眼科医院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卫生健康综合管理与服务（质控中心专项经费）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2.50</w:t>
            </w:r>
          </w:p>
        </w:tc>
        <w:tc>
          <w:tcPr>
            <w:tcW w:w="1587" w:type="dxa"/>
            <w:vAlign w:val="center"/>
          </w:tcPr>
          <w:p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</w:pPr>
            <w:r>
              <w:t>2.50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眼科质控中心挂靠单位用于日常开展检查，召开质控会议费用支出。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1.保证日常工作开展</w:t>
            </w:r>
          </w:p>
        </w:tc>
      </w:tr>
    </w:tbl>
    <w:p>
      <w:pPr>
        <w:spacing w:line="2" w:lineRule="exact"/>
        <w:jc w:val="center"/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检查次数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检查次数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监督检查指导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监督检查指导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按要求执行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检查完成及时率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检查完成及时率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在成本内完成计划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在成本内完成计划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示范引领作用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示范引领作用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受益人员满意度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受益人员满意度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基本满意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5" w:name="_Toc97121247"/>
      <w:r>
        <w:rPr>
          <w:rFonts w:ascii="方正仿宋_GBK" w:hAnsi="方正仿宋_GBK" w:eastAsia="方正仿宋_GBK" w:cs="方正仿宋_GBK"/>
          <w:color w:val="000000"/>
          <w:sz w:val="28"/>
        </w:rPr>
        <w:t>258.新冠肺炎疫情防控（新冠病毒核酸检测“应检尽检”保障经费）绩效目标表</w:t>
      </w:r>
      <w:bookmarkEnd w:id="5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330226天津医科大学眼科医院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新冠肺炎疫情防控（新冠病毒核酸检测“应检尽检”保障经费）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20.00</w:t>
            </w:r>
          </w:p>
        </w:tc>
        <w:tc>
          <w:tcPr>
            <w:tcW w:w="1587" w:type="dxa"/>
            <w:vAlign w:val="center"/>
          </w:tcPr>
          <w:p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用于新冠肺炎疫情防控支出。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1.保障日常工作正常发展。</w:t>
            </w:r>
          </w:p>
        </w:tc>
      </w:tr>
    </w:tbl>
    <w:p>
      <w:pPr>
        <w:spacing w:line="2" w:lineRule="exact"/>
        <w:jc w:val="center"/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服务人次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服务人次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实施时间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实施时间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按期完成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经费保障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经费保障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60元/例、40元/例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补偿人员覆盖率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补偿人员覆盖率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全市覆盖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给予适当的补助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给予适当的补助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全市覆盖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受补助对象满意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受补助对象满意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基本满意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6" w:name="_Toc97121248"/>
      <w:r>
        <w:rPr>
          <w:rFonts w:ascii="方正仿宋_GBK" w:hAnsi="方正仿宋_GBK" w:eastAsia="方正仿宋_GBK" w:cs="方正仿宋_GBK"/>
          <w:color w:val="000000"/>
          <w:sz w:val="28"/>
        </w:rPr>
        <w:t>259.中医药事业传承与发展（中医中西医结合科研课题）绩效目标表</w:t>
      </w:r>
      <w:bookmarkEnd w:id="6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330226天津医科大学眼科医院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中医药事业传承与发展（中医中西医结合科研课题）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1.00</w:t>
            </w:r>
          </w:p>
        </w:tc>
        <w:tc>
          <w:tcPr>
            <w:tcW w:w="1587" w:type="dxa"/>
            <w:vAlign w:val="center"/>
          </w:tcPr>
          <w:p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</w:pPr>
            <w:r>
              <w:t>1.00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用于开展中西医结合科研课题研究经费支出。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1.保障日常工作开展</w:t>
            </w:r>
          </w:p>
        </w:tc>
      </w:tr>
    </w:tbl>
    <w:p>
      <w:pPr>
        <w:spacing w:line="2" w:lineRule="exact"/>
        <w:jc w:val="center"/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服务对象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服务对象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≥250人次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CSSCI期刊论文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CSSCI期刊论文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≥1篇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按时完成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按时完成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劳务费、电费及其他费用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劳务费、电费及其他费用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服务对象对部门履职效果的满意程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服务对象对部门履职效果的满意程度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250人次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7" w:name="_Toc97121249"/>
      <w:r>
        <w:rPr>
          <w:rFonts w:ascii="方正仿宋_GBK" w:hAnsi="方正仿宋_GBK" w:eastAsia="方正仿宋_GBK" w:cs="方正仿宋_GBK"/>
          <w:color w:val="000000"/>
          <w:sz w:val="28"/>
        </w:rPr>
        <w:t>260.住院医师规范化培训-01中央直达资金-2022年医疗服务与保障能力提升补助资金绩效目标表</w:t>
      </w:r>
      <w:bookmarkEnd w:id="7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330226天津医科大学眼科医院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住院医师规范化培训-01中央直达资金-2022年医疗服务与保障能力提升补助资金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42.00</w:t>
            </w:r>
          </w:p>
        </w:tc>
        <w:tc>
          <w:tcPr>
            <w:tcW w:w="1587" w:type="dxa"/>
            <w:vAlign w:val="center"/>
          </w:tcPr>
          <w:p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</w:pPr>
            <w:r>
              <w:t>42.00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用于规培学员生活补贴发放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1.保障日常工作开展</w:t>
            </w:r>
          </w:p>
        </w:tc>
      </w:tr>
    </w:tbl>
    <w:p>
      <w:pPr>
        <w:spacing w:line="2" w:lineRule="exact"/>
        <w:jc w:val="center"/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培养学员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培养学员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考核达标率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考核达标率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经费支出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经费支出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按要求时间完成考核工作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按要求时间完成考核工作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培训成果影响时效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培训成果影响时效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受益群体满意度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受益群体满意度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Arial Unicode MS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D48C7"/>
    <w:rsid w:val="653D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5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6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7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8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2022-03-18T03:13:00Z</dcterms:created>
  <dc:creator>User</dc:creator>
  <cp:lastModifiedBy>User</cp:lastModifiedBy>
  <dcterms:modified xsi:type="dcterms:W3CDTF">2022-03-18T03:27:43Z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B1BC3765BEDA457E9799BABECA8A8B6A</vt:lpwstr>
  </property>
</Properties>
</file>