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DEA2A">
      <w:pPr>
        <w:spacing w:after="240" w:line="360" w:lineRule="auto"/>
        <w:jc w:val="center"/>
        <w:rPr>
          <w:lang w:eastAsia="zh-CN"/>
        </w:rPr>
      </w:pPr>
      <w:r>
        <w:rPr>
          <w:rFonts w:ascii="Times New Roman" w:hAnsi="Times New Roman" w:eastAsia="黑体"/>
          <w:b/>
          <w:sz w:val="32"/>
          <w:lang w:eastAsia="zh-CN"/>
        </w:rPr>
        <w:t>天津医科大学眼科医院角膜塑形镜及配套护理液遴选公告</w:t>
      </w:r>
    </w:p>
    <w:p w14:paraId="2E5923E7">
      <w:pPr>
        <w:spacing w:after="80" w:line="360" w:lineRule="auto"/>
        <w:rPr>
          <w:lang w:eastAsia="zh-CN"/>
        </w:rPr>
      </w:pPr>
      <w:r>
        <w:rPr>
          <w:rFonts w:ascii="Times New Roman" w:hAnsi="Times New Roman" w:eastAsia="黑体"/>
          <w:b/>
          <w:sz w:val="28"/>
          <w:lang w:eastAsia="zh-CN"/>
        </w:rPr>
        <w:t>第一章　项目须知</w:t>
      </w:r>
    </w:p>
    <w:p w14:paraId="71691C19">
      <w:pPr>
        <w:spacing w:after="0" w:line="360" w:lineRule="auto"/>
        <w:ind w:firstLine="480"/>
        <w:jc w:val="both"/>
        <w:rPr>
          <w:lang w:eastAsia="zh-CN"/>
        </w:rPr>
      </w:pPr>
      <w:r>
        <w:rPr>
          <w:rFonts w:ascii="Times New Roman" w:hAnsi="Times New Roman" w:eastAsia="宋体"/>
          <w:sz w:val="24"/>
          <w:lang w:eastAsia="zh-CN"/>
        </w:rPr>
        <w:t>为了加强医用耗材采购的管理，增加物资采购透明度。根据天津医科大学眼科医院医用耗材相关管理规定，对角膜塑形镜及配套护理液等医用耗材进行遴选。供应商在报名之前必须认真阅读本公告的说明、表格、条件及规范等所有内容，供应商因未能遵循此要求而造成的对本公告文件所要求供应商提供的任何资料、信息、数据的遗漏或任何非针对公告文件要求项目的报价，均须自担风险并承担可能导致其报名文件被院方拒绝的后果。</w:t>
      </w:r>
    </w:p>
    <w:p w14:paraId="2C5C72AF">
      <w:pPr>
        <w:spacing w:after="0" w:line="360" w:lineRule="auto"/>
        <w:ind w:firstLine="480"/>
        <w:jc w:val="both"/>
        <w:rPr>
          <w:rFonts w:hint="default"/>
          <w:lang w:val="en-US" w:eastAsia="zh-CN"/>
        </w:rPr>
      </w:pPr>
      <w:r>
        <w:rPr>
          <w:rFonts w:ascii="Times New Roman" w:hAnsi="Times New Roman" w:eastAsia="宋体"/>
          <w:sz w:val="24"/>
          <w:lang w:eastAsia="zh-CN"/>
        </w:rPr>
        <w:t>项目编号：</w:t>
      </w:r>
      <w:r>
        <w:rPr>
          <w:rFonts w:hint="eastAsia" w:ascii="Times New Roman" w:hAnsi="Times New Roman" w:eastAsia="宋体"/>
          <w:sz w:val="24"/>
          <w:lang w:val="en-US" w:eastAsia="zh-CN"/>
        </w:rPr>
        <w:t>TJYKDXYKYY001</w:t>
      </w:r>
    </w:p>
    <w:p w14:paraId="2CB70FAD">
      <w:pPr>
        <w:spacing w:after="0" w:line="360" w:lineRule="auto"/>
        <w:ind w:firstLine="480"/>
        <w:jc w:val="both"/>
        <w:rPr>
          <w:lang w:eastAsia="zh-CN"/>
        </w:rPr>
      </w:pPr>
      <w:r>
        <w:rPr>
          <w:rFonts w:ascii="Times New Roman" w:hAnsi="Times New Roman" w:eastAsia="宋体"/>
          <w:sz w:val="24"/>
          <w:lang w:eastAsia="zh-CN"/>
        </w:rPr>
        <w:t>项目内容：角膜塑形镜及配套护理液（详见附件三）</w:t>
      </w:r>
    </w:p>
    <w:p w14:paraId="76B4CA36">
      <w:pPr>
        <w:spacing w:after="0" w:line="360" w:lineRule="auto"/>
        <w:ind w:firstLine="480"/>
        <w:jc w:val="both"/>
        <w:rPr>
          <w:lang w:eastAsia="zh-CN"/>
        </w:rPr>
      </w:pPr>
      <w:r>
        <w:rPr>
          <w:rFonts w:ascii="Times New Roman" w:hAnsi="Times New Roman" w:eastAsia="宋体"/>
          <w:sz w:val="24"/>
          <w:lang w:eastAsia="zh-CN"/>
        </w:rPr>
        <w:t>报名单位资格要求：见第二章</w:t>
      </w:r>
    </w:p>
    <w:p w14:paraId="4EBE4D0F">
      <w:pPr>
        <w:spacing w:after="0" w:line="360" w:lineRule="auto"/>
        <w:ind w:firstLine="480"/>
        <w:jc w:val="both"/>
        <w:rPr>
          <w:lang w:eastAsia="zh-CN"/>
        </w:rPr>
      </w:pPr>
      <w:r>
        <w:rPr>
          <w:rFonts w:ascii="Times New Roman" w:hAnsi="Times New Roman" w:eastAsia="宋体"/>
          <w:sz w:val="24"/>
          <w:lang w:eastAsia="zh-CN"/>
        </w:rPr>
        <w:t>递交报名材料时间和地点：报名单位应于</w:t>
      </w:r>
      <w:r>
        <w:rPr>
          <w:rFonts w:hint="eastAsia" w:ascii="Times New Roman" w:hAnsi="Times New Roman" w:eastAsia="宋体"/>
          <w:sz w:val="24"/>
          <w:lang w:val="en-US" w:eastAsia="zh-CN"/>
        </w:rPr>
        <w:t>2026</w:t>
      </w:r>
      <w:r>
        <w:rPr>
          <w:rFonts w:ascii="Times New Roman" w:hAnsi="Times New Roman" w:eastAsia="宋体"/>
          <w:sz w:val="24"/>
          <w:lang w:eastAsia="zh-CN"/>
        </w:rPr>
        <w:t>年</w:t>
      </w:r>
      <w:r>
        <w:rPr>
          <w:rFonts w:hint="eastAsia" w:ascii="Times New Roman" w:hAnsi="Times New Roman" w:eastAsia="宋体"/>
          <w:sz w:val="24"/>
          <w:lang w:val="en-US" w:eastAsia="zh-CN"/>
        </w:rPr>
        <w:t>9</w:t>
      </w:r>
      <w:r>
        <w:rPr>
          <w:rFonts w:ascii="Times New Roman" w:hAnsi="Times New Roman" w:eastAsia="宋体"/>
          <w:sz w:val="24"/>
          <w:lang w:eastAsia="zh-CN"/>
        </w:rPr>
        <w:t>月</w:t>
      </w:r>
      <w:r>
        <w:rPr>
          <w:rFonts w:hint="eastAsia" w:ascii="Times New Roman" w:hAnsi="Times New Roman" w:eastAsia="宋体"/>
          <w:sz w:val="24"/>
          <w:lang w:val="en-US" w:eastAsia="zh-CN"/>
        </w:rPr>
        <w:t>11</w:t>
      </w:r>
      <w:bookmarkStart w:id="0" w:name="_GoBack"/>
      <w:bookmarkEnd w:id="0"/>
      <w:r>
        <w:rPr>
          <w:rFonts w:ascii="Times New Roman" w:hAnsi="Times New Roman" w:eastAsia="宋体"/>
          <w:sz w:val="24"/>
          <w:lang w:eastAsia="zh-CN"/>
        </w:rPr>
        <w:t>日</w:t>
      </w:r>
      <w:r>
        <w:rPr>
          <w:rFonts w:hint="eastAsia" w:ascii="Times New Roman" w:hAnsi="Times New Roman" w:eastAsia="宋体"/>
          <w:sz w:val="24"/>
          <w:lang w:val="en-US" w:eastAsia="zh-CN"/>
        </w:rPr>
        <w:t>下午17:00前</w:t>
      </w:r>
      <w:r>
        <w:rPr>
          <w:rFonts w:ascii="Times New Roman" w:hAnsi="Times New Roman" w:eastAsia="宋体"/>
          <w:sz w:val="24"/>
          <w:lang w:eastAsia="zh-CN"/>
        </w:rPr>
        <w:t>将报名材料密封交到天津医科大学眼科医院</w:t>
      </w:r>
      <w:r>
        <w:rPr>
          <w:rFonts w:hint="eastAsia" w:ascii="Times New Roman" w:hAnsi="Times New Roman" w:eastAsia="宋体"/>
          <w:sz w:val="24"/>
          <w:lang w:val="en-US" w:eastAsia="zh-CN"/>
        </w:rPr>
        <w:t>4</w:t>
      </w:r>
      <w:r>
        <w:rPr>
          <w:rFonts w:ascii="Times New Roman" w:hAnsi="Times New Roman" w:eastAsia="宋体"/>
          <w:sz w:val="24"/>
          <w:lang w:eastAsia="zh-CN"/>
        </w:rPr>
        <w:t>楼设备</w:t>
      </w:r>
      <w:r>
        <w:rPr>
          <w:rFonts w:hint="eastAsia" w:ascii="Times New Roman" w:hAnsi="Times New Roman" w:eastAsia="宋体"/>
          <w:sz w:val="24"/>
          <w:lang w:val="en-US" w:eastAsia="zh-CN"/>
        </w:rPr>
        <w:t>物资</w:t>
      </w:r>
      <w:r>
        <w:rPr>
          <w:rFonts w:ascii="Times New Roman" w:hAnsi="Times New Roman" w:eastAsia="宋体"/>
          <w:sz w:val="24"/>
          <w:lang w:eastAsia="zh-CN"/>
        </w:rPr>
        <w:t>科</w:t>
      </w:r>
    </w:p>
    <w:p w14:paraId="0AB03994">
      <w:pPr>
        <w:spacing w:after="0" w:line="360" w:lineRule="auto"/>
        <w:ind w:firstLine="480"/>
        <w:jc w:val="both"/>
        <w:rPr>
          <w:rFonts w:hint="eastAsia" w:ascii="Times New Roman" w:hAnsi="Times New Roman" w:eastAsia="宋体"/>
          <w:sz w:val="24"/>
          <w:lang w:val="en-US" w:eastAsia="zh-CN"/>
        </w:rPr>
      </w:pPr>
      <w:r>
        <w:rPr>
          <w:rFonts w:ascii="Times New Roman" w:hAnsi="Times New Roman" w:eastAsia="宋体"/>
          <w:sz w:val="24"/>
          <w:lang w:eastAsia="zh-CN"/>
        </w:rPr>
        <w:t>遴选时间和地点：</w:t>
      </w:r>
      <w:r>
        <w:rPr>
          <w:rFonts w:hint="eastAsia" w:ascii="Times New Roman" w:hAnsi="Times New Roman" w:eastAsia="宋体"/>
          <w:sz w:val="24"/>
          <w:lang w:val="en-US" w:eastAsia="zh-CN"/>
        </w:rPr>
        <w:t>另行通知。</w:t>
      </w:r>
    </w:p>
    <w:p w14:paraId="26F740E1">
      <w:pPr>
        <w:spacing w:after="0" w:line="360" w:lineRule="auto"/>
        <w:ind w:firstLine="480"/>
        <w:jc w:val="both"/>
        <w:rPr>
          <w:rFonts w:hint="default"/>
          <w:lang w:val="en-US" w:eastAsia="zh-CN"/>
        </w:rPr>
      </w:pPr>
      <w:r>
        <w:rPr>
          <w:rFonts w:ascii="Times New Roman" w:hAnsi="Times New Roman" w:eastAsia="宋体"/>
          <w:sz w:val="24"/>
          <w:lang w:eastAsia="zh-CN"/>
        </w:rPr>
        <w:t>联系人：</w:t>
      </w:r>
      <w:r>
        <w:rPr>
          <w:rFonts w:hint="eastAsia" w:ascii="Times New Roman" w:hAnsi="Times New Roman" w:eastAsia="宋体"/>
          <w:sz w:val="24"/>
          <w:lang w:val="en-US" w:eastAsia="zh-CN"/>
        </w:rPr>
        <w:t>设备物资科</w:t>
      </w:r>
      <w:r>
        <w:rPr>
          <w:rFonts w:ascii="Times New Roman" w:hAnsi="Times New Roman" w:eastAsia="宋体"/>
          <w:sz w:val="24"/>
          <w:lang w:eastAsia="zh-CN"/>
        </w:rPr>
        <w:t>　　联系电话：</w:t>
      </w:r>
      <w:r>
        <w:rPr>
          <w:rFonts w:hint="eastAsia" w:ascii="Times New Roman" w:hAnsi="Times New Roman" w:eastAsia="宋体"/>
          <w:sz w:val="24"/>
          <w:lang w:val="en-US" w:eastAsia="zh-CN"/>
        </w:rPr>
        <w:t>022-86428742</w:t>
      </w:r>
    </w:p>
    <w:p w14:paraId="7C9FF8DD">
      <w:pPr>
        <w:spacing w:after="80" w:line="360" w:lineRule="auto"/>
        <w:rPr>
          <w:lang w:eastAsia="zh-CN"/>
        </w:rPr>
      </w:pPr>
      <w:r>
        <w:rPr>
          <w:rFonts w:ascii="Times New Roman" w:hAnsi="Times New Roman" w:eastAsia="黑体"/>
          <w:b/>
          <w:sz w:val="28"/>
          <w:lang w:eastAsia="zh-CN"/>
        </w:rPr>
        <w:t>第二章　报名单位资格要求及服务要求</w:t>
      </w:r>
    </w:p>
    <w:p w14:paraId="5FA8B8FF">
      <w:pPr>
        <w:spacing w:after="0" w:line="360" w:lineRule="auto"/>
        <w:jc w:val="both"/>
        <w:rPr>
          <w:lang w:eastAsia="zh-CN"/>
        </w:rPr>
      </w:pPr>
      <w:r>
        <w:rPr>
          <w:rFonts w:ascii="Times New Roman" w:hAnsi="Times New Roman" w:eastAsia="宋体"/>
          <w:b/>
          <w:sz w:val="24"/>
          <w:lang w:eastAsia="zh-CN"/>
        </w:rPr>
        <w:t>一、报名单位资格要求</w:t>
      </w:r>
    </w:p>
    <w:p w14:paraId="432F8B29">
      <w:pPr>
        <w:spacing w:after="0" w:line="360" w:lineRule="auto"/>
        <w:ind w:firstLine="480"/>
        <w:jc w:val="both"/>
        <w:rPr>
          <w:lang w:eastAsia="zh-CN"/>
        </w:rPr>
      </w:pPr>
      <w:r>
        <w:rPr>
          <w:rFonts w:ascii="Times New Roman" w:hAnsi="Times New Roman" w:eastAsia="宋体"/>
          <w:sz w:val="24"/>
          <w:lang w:eastAsia="zh-CN"/>
        </w:rPr>
        <w:t>1. 具备合法的独立法人资格。</w:t>
      </w:r>
    </w:p>
    <w:p w14:paraId="1EEBD462">
      <w:pPr>
        <w:spacing w:after="0" w:line="360" w:lineRule="auto"/>
        <w:ind w:firstLine="480"/>
        <w:jc w:val="both"/>
        <w:rPr>
          <w:lang w:eastAsia="zh-CN"/>
        </w:rPr>
      </w:pPr>
      <w:r>
        <w:rPr>
          <w:rFonts w:ascii="Times New Roman" w:hAnsi="Times New Roman" w:eastAsia="宋体"/>
          <w:sz w:val="24"/>
          <w:lang w:eastAsia="zh-CN"/>
        </w:rPr>
        <w:t>2. 报名单位必须提供企业的营业执照和食品药品监督管理部门颁发的医疗器械经营许可证（第三类），以及角膜塑形镜、配套护理液等产品的医疗器械注册证。</w:t>
      </w:r>
    </w:p>
    <w:p w14:paraId="67C8B579">
      <w:pPr>
        <w:spacing w:after="0" w:line="360" w:lineRule="auto"/>
        <w:ind w:firstLine="480"/>
        <w:jc w:val="both"/>
        <w:rPr>
          <w:color w:val="auto"/>
          <w:lang w:eastAsia="zh-CN"/>
        </w:rPr>
      </w:pPr>
      <w:r>
        <w:rPr>
          <w:rFonts w:ascii="Times New Roman" w:hAnsi="Times New Roman" w:eastAsia="宋体"/>
          <w:sz w:val="24"/>
          <w:lang w:eastAsia="zh-CN"/>
        </w:rPr>
        <w:t>3. 角膜塑形镜属于第三类医疗器械，报名单位须具备第三类医疗器械经营许可资质</w:t>
      </w:r>
      <w:r>
        <w:rPr>
          <w:rFonts w:ascii="Times New Roman" w:hAnsi="Times New Roman" w:eastAsia="宋体"/>
          <w:color w:val="auto"/>
          <w:sz w:val="24"/>
          <w:lang w:eastAsia="zh-CN"/>
        </w:rPr>
        <w:t>。</w:t>
      </w:r>
    </w:p>
    <w:p w14:paraId="427F67C0">
      <w:pPr>
        <w:spacing w:after="0" w:line="360" w:lineRule="auto"/>
        <w:ind w:firstLine="480"/>
        <w:jc w:val="both"/>
        <w:rPr>
          <w:color w:val="auto"/>
          <w:lang w:eastAsia="zh-CN"/>
        </w:rPr>
      </w:pPr>
      <w:r>
        <w:rPr>
          <w:rFonts w:ascii="Times New Roman" w:hAnsi="Times New Roman" w:eastAsia="宋体"/>
          <w:color w:val="auto"/>
          <w:sz w:val="24"/>
          <w:lang w:eastAsia="zh-CN"/>
        </w:rPr>
        <w:t>4. 具有各级代理授权书，包括国内生产企业或进口产品的国内总代理商或唯一指定代理商、天津市代理商、区域代理商。</w:t>
      </w:r>
    </w:p>
    <w:p w14:paraId="6B5C3925">
      <w:pPr>
        <w:spacing w:after="0" w:line="360" w:lineRule="auto"/>
        <w:ind w:firstLine="480"/>
        <w:jc w:val="both"/>
        <w:rPr>
          <w:color w:val="auto"/>
          <w:lang w:eastAsia="zh-CN"/>
        </w:rPr>
      </w:pPr>
      <w:r>
        <w:rPr>
          <w:rFonts w:ascii="Times New Roman" w:hAnsi="Times New Roman" w:eastAsia="宋体"/>
          <w:color w:val="auto"/>
          <w:sz w:val="24"/>
          <w:lang w:eastAsia="zh-CN"/>
        </w:rPr>
        <w:t>5. 所有证照均需齐全、在遴选期内有效、且无超范围经营现象。</w:t>
      </w:r>
    </w:p>
    <w:p w14:paraId="2EEE951F">
      <w:pPr>
        <w:spacing w:after="0" w:line="360" w:lineRule="auto"/>
        <w:ind w:firstLine="480"/>
        <w:jc w:val="both"/>
        <w:rPr>
          <w:color w:val="auto"/>
          <w:lang w:eastAsia="zh-CN"/>
        </w:rPr>
      </w:pPr>
      <w:r>
        <w:rPr>
          <w:rFonts w:ascii="Times New Roman" w:hAnsi="Times New Roman" w:eastAsia="宋体"/>
          <w:color w:val="auto"/>
          <w:sz w:val="24"/>
          <w:lang w:eastAsia="zh-CN"/>
        </w:rPr>
        <w:t>6. 报名单位商业信誉良好，在遴选项目活动前三年内经营活动无不良记录信息。</w:t>
      </w:r>
    </w:p>
    <w:p w14:paraId="37804A24">
      <w:pPr>
        <w:spacing w:after="0" w:line="360" w:lineRule="auto"/>
        <w:ind w:firstLine="480"/>
        <w:jc w:val="both"/>
        <w:rPr>
          <w:rFonts w:ascii="Times New Roman" w:hAnsi="Times New Roman" w:eastAsia="宋体"/>
          <w:color w:val="auto"/>
          <w:sz w:val="24"/>
          <w:lang w:eastAsia="zh-CN"/>
        </w:rPr>
      </w:pPr>
      <w:r>
        <w:rPr>
          <w:rFonts w:ascii="Times New Roman" w:hAnsi="Times New Roman" w:eastAsia="宋体"/>
          <w:color w:val="auto"/>
          <w:sz w:val="24"/>
          <w:lang w:eastAsia="zh-CN"/>
        </w:rPr>
        <w:t>7. 多家具有报名资质的关联企业只接受其中一家参加遴选活动。</w:t>
      </w:r>
    </w:p>
    <w:p w14:paraId="5C101381">
      <w:pPr>
        <w:spacing w:after="0" w:line="360" w:lineRule="auto"/>
        <w:ind w:firstLine="480"/>
        <w:jc w:val="both"/>
        <w:rPr>
          <w:rFonts w:hint="default"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8.计划通过本次遴选会，选定5个品牌的产品。</w:t>
      </w:r>
    </w:p>
    <w:p w14:paraId="60A7BA2A">
      <w:pPr>
        <w:spacing w:after="0" w:line="360" w:lineRule="auto"/>
        <w:jc w:val="both"/>
        <w:rPr>
          <w:lang w:eastAsia="zh-CN"/>
        </w:rPr>
      </w:pPr>
      <w:r>
        <w:rPr>
          <w:rFonts w:ascii="Times New Roman" w:hAnsi="Times New Roman" w:eastAsia="宋体"/>
          <w:b/>
          <w:sz w:val="24"/>
          <w:lang w:eastAsia="zh-CN"/>
        </w:rPr>
        <w:t>二、服务要求</w:t>
      </w:r>
    </w:p>
    <w:p w14:paraId="7A74E405">
      <w:pPr>
        <w:spacing w:after="0" w:line="360" w:lineRule="auto"/>
        <w:ind w:firstLine="480"/>
        <w:jc w:val="both"/>
        <w:rPr>
          <w:lang w:eastAsia="zh-CN"/>
        </w:rPr>
      </w:pPr>
      <w:r>
        <w:rPr>
          <w:rFonts w:ascii="Times New Roman" w:hAnsi="Times New Roman" w:eastAsia="宋体"/>
          <w:sz w:val="24"/>
          <w:lang w:eastAsia="zh-CN"/>
        </w:rPr>
        <w:t>1. 供货商在接到采购订单后须在约定时间送货到指定仓库，并附上详细清单。角膜塑形镜镜片按验配处方定制生产，应在承诺时限内完成定制并送达。</w:t>
      </w:r>
    </w:p>
    <w:p w14:paraId="454A947E">
      <w:pPr>
        <w:spacing w:after="0" w:line="360" w:lineRule="auto"/>
        <w:ind w:firstLine="480"/>
        <w:jc w:val="both"/>
        <w:rPr>
          <w:lang w:eastAsia="zh-CN"/>
        </w:rPr>
      </w:pPr>
      <w:r>
        <w:rPr>
          <w:rFonts w:ascii="Times New Roman" w:hAnsi="Times New Roman" w:eastAsia="宋体"/>
          <w:sz w:val="24"/>
          <w:lang w:eastAsia="zh-CN"/>
        </w:rPr>
        <w:t>2. 供货商应提供合法、合格、可供直接使用的产品。角膜塑形镜镜片及配套护理液必须符合国家医疗器械监督管理相关规定，取得合法有效的注册证，产品在有效期内且包装完好。</w:t>
      </w:r>
    </w:p>
    <w:p w14:paraId="05D283D7">
      <w:pPr>
        <w:spacing w:after="0" w:line="360" w:lineRule="auto"/>
        <w:ind w:firstLine="480"/>
        <w:jc w:val="both"/>
        <w:rPr>
          <w:lang w:eastAsia="zh-CN"/>
        </w:rPr>
      </w:pPr>
      <w:r>
        <w:rPr>
          <w:rFonts w:ascii="Times New Roman" w:hAnsi="Times New Roman" w:eastAsia="宋体"/>
          <w:sz w:val="24"/>
          <w:lang w:eastAsia="zh-CN"/>
        </w:rPr>
        <w:t>3. 供货商应提供免费培训：为院方眼科医师及验配人员提供镜片验配、参数调整、护理指导等免费培训，并提供必要的技术支持。</w:t>
      </w:r>
    </w:p>
    <w:p w14:paraId="7AE8D9AB">
      <w:pPr>
        <w:spacing w:after="0" w:line="360" w:lineRule="auto"/>
        <w:ind w:firstLine="480"/>
        <w:jc w:val="both"/>
        <w:rPr>
          <w:lang w:eastAsia="zh-CN"/>
        </w:rPr>
      </w:pPr>
      <w:r>
        <w:rPr>
          <w:rFonts w:ascii="Times New Roman" w:hAnsi="Times New Roman" w:eastAsia="宋体"/>
          <w:sz w:val="24"/>
          <w:lang w:eastAsia="zh-CN"/>
        </w:rPr>
        <w:t>4. 供货商应提供完善的售后服务：包括镜片参数调整、镜片破损或丢失的补片与调换政策、验配随访的数据支持等；对护理液使用中出现的不良反应应及时提供处理指导。</w:t>
      </w:r>
    </w:p>
    <w:p w14:paraId="2E714A81">
      <w:pPr>
        <w:spacing w:after="0" w:line="360" w:lineRule="auto"/>
        <w:ind w:firstLine="480"/>
        <w:jc w:val="both"/>
        <w:rPr>
          <w:lang w:eastAsia="zh-CN"/>
        </w:rPr>
      </w:pPr>
      <w:r>
        <w:rPr>
          <w:rFonts w:ascii="Times New Roman" w:hAnsi="Times New Roman" w:eastAsia="宋体"/>
          <w:sz w:val="24"/>
          <w:lang w:eastAsia="zh-CN"/>
        </w:rPr>
        <w:t>5. 供货商应建立医疗器械不良事件报告与处理机制，协助院方按国家有关规定及时上报不良事件。</w:t>
      </w:r>
    </w:p>
    <w:p w14:paraId="109C4C81">
      <w:pPr>
        <w:spacing w:after="0" w:line="360" w:lineRule="auto"/>
        <w:ind w:firstLine="480"/>
        <w:jc w:val="both"/>
        <w:rPr>
          <w:lang w:eastAsia="zh-CN"/>
        </w:rPr>
      </w:pPr>
      <w:r>
        <w:rPr>
          <w:rFonts w:ascii="Times New Roman" w:hAnsi="Times New Roman" w:eastAsia="宋体"/>
          <w:sz w:val="24"/>
          <w:lang w:eastAsia="zh-CN"/>
        </w:rPr>
        <w:t>6. 供货商对不明原因（非院方及患者原因）所引起的医疗纠纷，须配合院方做好协调工作，并承担由此产品的相应费用。</w:t>
      </w:r>
    </w:p>
    <w:p w14:paraId="47BA06E4">
      <w:pPr>
        <w:spacing w:after="0" w:line="360" w:lineRule="auto"/>
        <w:ind w:firstLine="480"/>
        <w:jc w:val="both"/>
        <w:rPr>
          <w:lang w:eastAsia="zh-CN"/>
        </w:rPr>
      </w:pPr>
      <w:r>
        <w:rPr>
          <w:rFonts w:ascii="Times New Roman" w:hAnsi="Times New Roman" w:eastAsia="宋体"/>
          <w:sz w:val="24"/>
          <w:lang w:eastAsia="zh-CN"/>
        </w:rPr>
        <w:t>7. 报名文件中所列耗材必须保证有货，合同期内，若中标单位累计三次无正当理由不能提供产品，医院有权取消合同。所供耗材必须与遴选结果相符合，如有不符，医院可以无条件退货，造成的损失由供货商承担。</w:t>
      </w:r>
    </w:p>
    <w:p w14:paraId="7A3C011B">
      <w:pPr>
        <w:spacing w:after="0" w:line="360" w:lineRule="auto"/>
        <w:ind w:firstLine="480"/>
        <w:jc w:val="both"/>
        <w:rPr>
          <w:rFonts w:ascii="Times New Roman" w:hAnsi="Times New Roman" w:eastAsia="宋体"/>
          <w:color w:val="auto"/>
          <w:sz w:val="24"/>
          <w:lang w:eastAsia="zh-CN"/>
        </w:rPr>
      </w:pPr>
      <w:r>
        <w:rPr>
          <w:rFonts w:ascii="Times New Roman" w:hAnsi="Times New Roman" w:eastAsia="宋体"/>
          <w:sz w:val="24"/>
          <w:lang w:eastAsia="zh-CN"/>
        </w:rPr>
        <w:t>8. 在合同期内，供货商一律不得转移代理权限、不得以任何形式转包给个人或其他单位</w:t>
      </w:r>
      <w:r>
        <w:rPr>
          <w:rFonts w:ascii="Times New Roman" w:hAnsi="Times New Roman" w:eastAsia="宋体"/>
          <w:color w:val="auto"/>
          <w:sz w:val="24"/>
          <w:lang w:eastAsia="zh-CN"/>
        </w:rPr>
        <w:t>，原则上不得更改供货商名称。</w:t>
      </w:r>
    </w:p>
    <w:p w14:paraId="5E4B9769">
      <w:pPr>
        <w:spacing w:after="0" w:line="360" w:lineRule="auto"/>
        <w:ind w:firstLine="480"/>
        <w:jc w:val="both"/>
        <w:rPr>
          <w:rFonts w:hint="default"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9.院内现有耗材配送平台，中标单位需与院方提供的耗材配送平台签订配送协议。</w:t>
      </w:r>
    </w:p>
    <w:p w14:paraId="3F8A803F">
      <w:pPr>
        <w:spacing w:after="80" w:line="360" w:lineRule="auto"/>
        <w:rPr>
          <w:color w:val="auto"/>
          <w:lang w:eastAsia="zh-CN"/>
        </w:rPr>
      </w:pPr>
      <w:r>
        <w:rPr>
          <w:rFonts w:ascii="Times New Roman" w:hAnsi="Times New Roman" w:eastAsia="黑体"/>
          <w:b/>
          <w:color w:val="auto"/>
          <w:sz w:val="28"/>
          <w:lang w:eastAsia="zh-CN"/>
        </w:rPr>
        <w:t>第三章　报价要求</w:t>
      </w:r>
    </w:p>
    <w:p w14:paraId="387C03EA">
      <w:pPr>
        <w:spacing w:after="0" w:line="360" w:lineRule="auto"/>
        <w:ind w:firstLine="480"/>
        <w:jc w:val="both"/>
        <w:rPr>
          <w:rFonts w:hint="default"/>
          <w:color w:val="auto"/>
          <w:lang w:val="en-US" w:eastAsia="zh-CN"/>
        </w:rPr>
      </w:pPr>
      <w:r>
        <w:rPr>
          <w:rFonts w:ascii="Times New Roman" w:hAnsi="Times New Roman" w:eastAsia="宋体"/>
          <w:color w:val="auto"/>
          <w:sz w:val="24"/>
          <w:lang w:eastAsia="zh-CN"/>
        </w:rPr>
        <w:t>一、同样产品报价不得高于天津市其他医院的供应价。</w:t>
      </w:r>
      <w:r>
        <w:rPr>
          <w:rFonts w:hint="eastAsia" w:ascii="Times New Roman" w:hAnsi="Times New Roman" w:eastAsia="宋体"/>
          <w:color w:val="auto"/>
          <w:sz w:val="24"/>
          <w:lang w:val="en-US" w:eastAsia="zh-CN"/>
        </w:rPr>
        <w:t>产品价格应不高于</w:t>
      </w:r>
      <w:r>
        <w:rPr>
          <w:rFonts w:hint="eastAsia" w:ascii="宋体" w:hAnsi="宋体" w:eastAsia="宋体" w:cs="宋体"/>
          <w:color w:val="auto"/>
          <w:sz w:val="24"/>
          <w:highlight w:val="none"/>
          <w:lang w:val="en-US" w:eastAsia="zh-CN"/>
        </w:rPr>
        <w:t>天津市医药采购中心网采</w:t>
      </w:r>
      <w:r>
        <w:rPr>
          <w:rFonts w:hint="eastAsia" w:ascii="Times New Roman" w:hAnsi="Times New Roman" w:eastAsia="宋体"/>
          <w:color w:val="auto"/>
          <w:sz w:val="24"/>
          <w:lang w:val="en-US" w:eastAsia="zh-CN"/>
        </w:rPr>
        <w:t>绿区价格。</w:t>
      </w:r>
    </w:p>
    <w:p w14:paraId="303D1C9B">
      <w:pPr>
        <w:spacing w:after="0" w:line="360" w:lineRule="auto"/>
        <w:ind w:firstLine="480"/>
        <w:jc w:val="both"/>
        <w:rPr>
          <w:color w:val="auto"/>
          <w:lang w:eastAsia="zh-CN"/>
        </w:rPr>
      </w:pPr>
      <w:r>
        <w:rPr>
          <w:rFonts w:ascii="Times New Roman" w:hAnsi="Times New Roman" w:eastAsia="宋体"/>
          <w:color w:val="auto"/>
          <w:sz w:val="24"/>
          <w:lang w:eastAsia="zh-CN"/>
        </w:rPr>
        <w:t>二、报价应包括运费、安装调试费、培训费、售后技术服务费等费用。角膜塑形镜应按“镜片单价（元/片）”及“年度护理耗材套装”分别报价。</w:t>
      </w:r>
    </w:p>
    <w:p w14:paraId="6B0F443D">
      <w:pPr>
        <w:spacing w:after="0" w:line="360" w:lineRule="auto"/>
        <w:ind w:firstLine="480"/>
        <w:jc w:val="both"/>
        <w:rPr>
          <w:color w:val="auto"/>
          <w:lang w:eastAsia="zh-CN"/>
        </w:rPr>
      </w:pPr>
      <w:r>
        <w:rPr>
          <w:rFonts w:ascii="Times New Roman" w:hAnsi="Times New Roman" w:eastAsia="宋体"/>
          <w:color w:val="auto"/>
          <w:sz w:val="24"/>
          <w:lang w:eastAsia="zh-CN"/>
        </w:rPr>
        <w:t>三、为防止出现恶意扰乱遴选程序的报价，供货商报价明显高于市场价或明显低于成本价的，视为无效处理。</w:t>
      </w:r>
    </w:p>
    <w:p w14:paraId="2A57A08B">
      <w:pPr>
        <w:spacing w:after="0" w:line="360" w:lineRule="auto"/>
        <w:ind w:firstLine="480"/>
        <w:jc w:val="both"/>
        <w:rPr>
          <w:color w:val="auto"/>
          <w:lang w:eastAsia="zh-CN"/>
        </w:rPr>
      </w:pPr>
      <w:r>
        <w:rPr>
          <w:rFonts w:ascii="Times New Roman" w:hAnsi="Times New Roman" w:eastAsia="宋体"/>
          <w:color w:val="auto"/>
          <w:sz w:val="24"/>
          <w:lang w:eastAsia="zh-CN"/>
        </w:rPr>
        <w:t>四、供货商如违反上述条款，将被取消资格或终止合同（协议）。</w:t>
      </w:r>
    </w:p>
    <w:p w14:paraId="58DA2725">
      <w:pPr>
        <w:spacing w:after="0" w:line="360" w:lineRule="auto"/>
        <w:ind w:firstLine="480"/>
        <w:jc w:val="both"/>
        <w:rPr>
          <w:rFonts w:ascii="Times New Roman" w:hAnsi="Times New Roman" w:eastAsia="宋体"/>
          <w:color w:val="auto"/>
          <w:sz w:val="24"/>
          <w:lang w:eastAsia="zh-CN"/>
        </w:rPr>
      </w:pPr>
      <w:r>
        <w:rPr>
          <w:rFonts w:ascii="Times New Roman" w:hAnsi="Times New Roman" w:eastAsia="宋体"/>
          <w:color w:val="auto"/>
          <w:sz w:val="24"/>
          <w:lang w:eastAsia="zh-CN"/>
        </w:rPr>
        <w:t>五、</w:t>
      </w:r>
      <w:r>
        <w:rPr>
          <w:rFonts w:hint="eastAsia" w:ascii="宋体" w:hAnsi="宋体" w:eastAsia="宋体" w:cs="宋体"/>
          <w:color w:val="auto"/>
          <w:sz w:val="24"/>
          <w:highlight w:val="none"/>
          <w:lang w:val="en-US" w:eastAsia="zh-CN"/>
        </w:rPr>
        <w:t>服务期内如遇国家相关政策调整，如产品纳入国家医用耗材集中采购，或天津市医药采购中心网采价格浮动，依照国家相关政策标准执行。</w:t>
      </w:r>
    </w:p>
    <w:p w14:paraId="5E71FA12">
      <w:pPr>
        <w:spacing w:after="80" w:line="360" w:lineRule="auto"/>
        <w:rPr>
          <w:lang w:eastAsia="zh-CN"/>
        </w:rPr>
      </w:pPr>
      <w:r>
        <w:rPr>
          <w:rFonts w:ascii="Times New Roman" w:hAnsi="Times New Roman" w:eastAsia="黑体"/>
          <w:b/>
          <w:sz w:val="28"/>
          <w:lang w:eastAsia="zh-CN"/>
        </w:rPr>
        <w:t>第四章　报名文件格式</w:t>
      </w:r>
    </w:p>
    <w:p w14:paraId="27E13283">
      <w:pPr>
        <w:spacing w:after="0" w:line="360" w:lineRule="auto"/>
        <w:ind w:firstLine="480"/>
        <w:jc w:val="both"/>
        <w:rPr>
          <w:lang w:eastAsia="zh-CN"/>
        </w:rPr>
      </w:pPr>
      <w:r>
        <w:rPr>
          <w:rFonts w:ascii="Times New Roman" w:hAnsi="Times New Roman" w:eastAsia="宋体"/>
          <w:sz w:val="24"/>
          <w:lang w:eastAsia="zh-CN"/>
        </w:rPr>
        <w:t>一、报名文件内容包括（逐页加盖公章）：</w:t>
      </w:r>
    </w:p>
    <w:p w14:paraId="517937C0">
      <w:pPr>
        <w:spacing w:after="0" w:line="360" w:lineRule="auto"/>
        <w:ind w:firstLine="480"/>
        <w:jc w:val="both"/>
        <w:rPr>
          <w:lang w:eastAsia="zh-CN"/>
        </w:rPr>
      </w:pPr>
      <w:r>
        <w:rPr>
          <w:rFonts w:ascii="Times New Roman" w:hAnsi="Times New Roman" w:eastAsia="宋体"/>
          <w:sz w:val="24"/>
          <w:lang w:eastAsia="zh-CN"/>
        </w:rPr>
        <w:t>1）《天津医科大学眼科医院角膜塑形镜及配套护理液遴选报价单》（含镜片与护理液分项报价，并同时提供Excel电子文档）</w:t>
      </w:r>
    </w:p>
    <w:p w14:paraId="14F3809A">
      <w:pPr>
        <w:spacing w:after="0" w:line="360" w:lineRule="auto"/>
        <w:ind w:firstLine="480"/>
        <w:jc w:val="both"/>
        <w:rPr>
          <w:lang w:eastAsia="zh-CN"/>
        </w:rPr>
      </w:pPr>
      <w:r>
        <w:rPr>
          <w:rFonts w:ascii="Times New Roman" w:hAnsi="Times New Roman" w:eastAsia="宋体"/>
          <w:sz w:val="24"/>
          <w:lang w:eastAsia="zh-CN"/>
        </w:rPr>
        <w:t>2）供应商工商营业执照</w:t>
      </w:r>
    </w:p>
    <w:p w14:paraId="79DAE2F1">
      <w:pPr>
        <w:spacing w:after="0" w:line="360" w:lineRule="auto"/>
        <w:ind w:firstLine="480"/>
        <w:jc w:val="both"/>
        <w:rPr>
          <w:lang w:eastAsia="zh-CN"/>
        </w:rPr>
      </w:pPr>
      <w:r>
        <w:rPr>
          <w:rFonts w:ascii="Times New Roman" w:hAnsi="Times New Roman" w:eastAsia="宋体"/>
          <w:sz w:val="24"/>
          <w:lang w:eastAsia="zh-CN"/>
        </w:rPr>
        <w:t>3）供应商医疗器械经营许可证</w:t>
      </w:r>
    </w:p>
    <w:p w14:paraId="077E6514">
      <w:pPr>
        <w:spacing w:after="0" w:line="360" w:lineRule="auto"/>
        <w:ind w:firstLine="480"/>
        <w:jc w:val="both"/>
        <w:rPr>
          <w:lang w:eastAsia="zh-CN"/>
        </w:rPr>
      </w:pPr>
      <w:r>
        <w:rPr>
          <w:rFonts w:ascii="Times New Roman" w:hAnsi="Times New Roman" w:eastAsia="宋体"/>
          <w:sz w:val="24"/>
          <w:lang w:eastAsia="zh-CN"/>
        </w:rPr>
        <w:t>4）供应商税务登记证</w:t>
      </w:r>
    </w:p>
    <w:p w14:paraId="37E12528">
      <w:pPr>
        <w:spacing w:after="0" w:line="360" w:lineRule="auto"/>
        <w:ind w:firstLine="480"/>
        <w:jc w:val="both"/>
        <w:rPr>
          <w:lang w:eastAsia="zh-CN"/>
        </w:rPr>
      </w:pPr>
      <w:r>
        <w:rPr>
          <w:rFonts w:ascii="Times New Roman" w:hAnsi="Times New Roman" w:eastAsia="宋体"/>
          <w:sz w:val="24"/>
          <w:lang w:eastAsia="zh-CN"/>
        </w:rPr>
        <w:t>5）供应商开户银行、帐号</w:t>
      </w:r>
    </w:p>
    <w:p w14:paraId="2C836D7C">
      <w:pPr>
        <w:spacing w:after="0" w:line="360" w:lineRule="auto"/>
        <w:ind w:firstLine="480"/>
        <w:jc w:val="both"/>
        <w:rPr>
          <w:lang w:eastAsia="zh-CN"/>
        </w:rPr>
      </w:pPr>
      <w:r>
        <w:rPr>
          <w:rFonts w:ascii="Times New Roman" w:hAnsi="Times New Roman" w:eastAsia="宋体"/>
          <w:sz w:val="24"/>
          <w:lang w:eastAsia="zh-CN"/>
        </w:rPr>
        <w:t>6）《法人代表人授权委托书》（附一）</w:t>
      </w:r>
    </w:p>
    <w:p w14:paraId="4970B312">
      <w:pPr>
        <w:spacing w:after="0" w:line="360" w:lineRule="auto"/>
        <w:ind w:firstLine="480"/>
        <w:jc w:val="both"/>
        <w:rPr>
          <w:lang w:eastAsia="zh-CN"/>
        </w:rPr>
      </w:pPr>
      <w:r>
        <w:rPr>
          <w:rFonts w:ascii="Times New Roman" w:hAnsi="Times New Roman" w:eastAsia="宋体"/>
          <w:sz w:val="24"/>
          <w:lang w:eastAsia="zh-CN"/>
        </w:rPr>
        <w:t>7）受委托人身份证复印件</w:t>
      </w:r>
    </w:p>
    <w:p w14:paraId="24144767">
      <w:pPr>
        <w:spacing w:after="0" w:line="360" w:lineRule="auto"/>
        <w:ind w:firstLine="480"/>
        <w:jc w:val="both"/>
        <w:rPr>
          <w:lang w:eastAsia="zh-CN"/>
        </w:rPr>
      </w:pPr>
      <w:r>
        <w:rPr>
          <w:rFonts w:ascii="Times New Roman" w:hAnsi="Times New Roman" w:eastAsia="宋体"/>
          <w:sz w:val="24"/>
          <w:lang w:eastAsia="zh-CN"/>
        </w:rPr>
        <w:t>8）产品质量与服务承诺书（附二）</w:t>
      </w:r>
    </w:p>
    <w:p w14:paraId="1F6C5616">
      <w:pPr>
        <w:spacing w:after="0" w:line="360" w:lineRule="auto"/>
        <w:ind w:firstLine="480"/>
        <w:jc w:val="both"/>
        <w:rPr>
          <w:lang w:eastAsia="zh-CN"/>
        </w:rPr>
      </w:pPr>
      <w:r>
        <w:rPr>
          <w:rFonts w:ascii="Times New Roman" w:hAnsi="Times New Roman" w:eastAsia="宋体"/>
          <w:sz w:val="24"/>
          <w:lang w:eastAsia="zh-CN"/>
        </w:rPr>
        <w:t>9）生产厂家营业执照</w:t>
      </w:r>
    </w:p>
    <w:p w14:paraId="7C332227">
      <w:pPr>
        <w:spacing w:after="0" w:line="360" w:lineRule="auto"/>
        <w:ind w:firstLine="480"/>
        <w:jc w:val="both"/>
        <w:rPr>
          <w:lang w:eastAsia="zh-CN"/>
        </w:rPr>
      </w:pPr>
      <w:r>
        <w:rPr>
          <w:rFonts w:ascii="Times New Roman" w:hAnsi="Times New Roman" w:eastAsia="宋体"/>
          <w:sz w:val="24"/>
          <w:lang w:eastAsia="zh-CN"/>
        </w:rPr>
        <w:t>10）生产厂家生产许可证</w:t>
      </w:r>
    </w:p>
    <w:p w14:paraId="6EB9C678">
      <w:pPr>
        <w:spacing w:after="0" w:line="360" w:lineRule="auto"/>
        <w:ind w:firstLine="480"/>
        <w:jc w:val="both"/>
        <w:rPr>
          <w:lang w:eastAsia="zh-CN"/>
        </w:rPr>
      </w:pPr>
      <w:r>
        <w:rPr>
          <w:rFonts w:ascii="Times New Roman" w:hAnsi="Times New Roman" w:eastAsia="宋体"/>
          <w:sz w:val="24"/>
          <w:lang w:eastAsia="zh-CN"/>
        </w:rPr>
        <w:t>11）生产厂家对经销商的逐级授权书</w:t>
      </w:r>
    </w:p>
    <w:p w14:paraId="7CBB0264">
      <w:pPr>
        <w:spacing w:after="0" w:line="360" w:lineRule="auto"/>
        <w:ind w:firstLine="480"/>
        <w:jc w:val="both"/>
        <w:rPr>
          <w:lang w:eastAsia="zh-CN"/>
        </w:rPr>
      </w:pPr>
      <w:r>
        <w:rPr>
          <w:rFonts w:ascii="Times New Roman" w:hAnsi="Times New Roman" w:eastAsia="宋体"/>
          <w:sz w:val="24"/>
          <w:lang w:eastAsia="zh-CN"/>
        </w:rPr>
        <w:t>12）角膜塑形镜及配套护理液医疗器械注册证（按报名产品目录次序）</w:t>
      </w:r>
    </w:p>
    <w:p w14:paraId="5C9F7B7E">
      <w:pPr>
        <w:spacing w:after="0" w:line="360" w:lineRule="auto"/>
        <w:ind w:firstLine="480"/>
        <w:jc w:val="both"/>
        <w:rPr>
          <w:lang w:eastAsia="zh-CN"/>
        </w:rPr>
      </w:pPr>
      <w:r>
        <w:rPr>
          <w:rFonts w:ascii="Times New Roman" w:hAnsi="Times New Roman" w:eastAsia="宋体"/>
          <w:sz w:val="24"/>
          <w:lang w:eastAsia="zh-CN"/>
        </w:rPr>
        <w:t>13）医疗器械生产企业检验报告（国产）、医疗器械入境货物检验检疫证明（进口）</w:t>
      </w:r>
    </w:p>
    <w:p w14:paraId="230011E5">
      <w:pPr>
        <w:spacing w:after="0" w:line="360" w:lineRule="auto"/>
        <w:ind w:firstLine="480"/>
        <w:jc w:val="both"/>
        <w:rPr>
          <w:lang w:eastAsia="zh-CN"/>
        </w:rPr>
      </w:pPr>
      <w:r>
        <w:rPr>
          <w:rFonts w:ascii="Times New Roman" w:hAnsi="Times New Roman" w:eastAsia="宋体"/>
          <w:sz w:val="24"/>
          <w:lang w:eastAsia="zh-CN"/>
        </w:rPr>
        <w:t>14）本次医院遴选公告发布前一年内天津市医院该产品销售成功案例。该产品案例材料需提供三家以上用户合同或供货发票复印件作为确认依据。</w:t>
      </w:r>
    </w:p>
    <w:p w14:paraId="6F20A3F9">
      <w:pPr>
        <w:spacing w:after="0" w:line="360" w:lineRule="auto"/>
        <w:ind w:firstLine="480"/>
        <w:jc w:val="both"/>
        <w:rPr>
          <w:lang w:eastAsia="zh-CN"/>
        </w:rPr>
      </w:pPr>
      <w:r>
        <w:rPr>
          <w:rFonts w:ascii="Times New Roman" w:hAnsi="Times New Roman" w:eastAsia="宋体"/>
          <w:sz w:val="24"/>
          <w:lang w:eastAsia="zh-CN"/>
        </w:rPr>
        <w:t>15）验配技术培训与售后服务方案</w:t>
      </w:r>
    </w:p>
    <w:p w14:paraId="67C00325">
      <w:pPr>
        <w:spacing w:after="0" w:line="360" w:lineRule="auto"/>
        <w:ind w:firstLine="480"/>
        <w:jc w:val="both"/>
        <w:rPr>
          <w:lang w:eastAsia="zh-CN"/>
        </w:rPr>
      </w:pPr>
      <w:r>
        <w:rPr>
          <w:rFonts w:ascii="Times New Roman" w:hAnsi="Times New Roman" w:eastAsia="宋体"/>
          <w:sz w:val="24"/>
          <w:lang w:eastAsia="zh-CN"/>
        </w:rPr>
        <w:t>二、必须按照以上顺序放置。</w:t>
      </w:r>
    </w:p>
    <w:p w14:paraId="307BC2BE">
      <w:pPr>
        <w:spacing w:after="0" w:line="360" w:lineRule="auto"/>
        <w:ind w:firstLine="480"/>
        <w:jc w:val="both"/>
        <w:rPr>
          <w:lang w:eastAsia="zh-CN"/>
        </w:rPr>
      </w:pPr>
      <w:r>
        <w:rPr>
          <w:rFonts w:ascii="Times New Roman" w:hAnsi="Times New Roman" w:eastAsia="宋体"/>
          <w:sz w:val="24"/>
          <w:lang w:eastAsia="zh-CN"/>
        </w:rPr>
        <w:t>三、《天津医科大学眼科医院角膜塑形镜及配套护理液遴选报价单》需置于标书首页。同时报价单要求提供Excel电子文档。</w:t>
      </w:r>
    </w:p>
    <w:p w14:paraId="72597F29">
      <w:pPr>
        <w:spacing w:after="0" w:line="360" w:lineRule="auto"/>
        <w:ind w:firstLine="480"/>
        <w:jc w:val="both"/>
        <w:rPr>
          <w:lang w:eastAsia="zh-CN"/>
        </w:rPr>
      </w:pPr>
      <w:r>
        <w:rPr>
          <w:rFonts w:ascii="Times New Roman" w:hAnsi="Times New Roman" w:eastAsia="宋体"/>
          <w:sz w:val="24"/>
          <w:lang w:eastAsia="zh-CN"/>
        </w:rPr>
        <w:t>四、报名材料请密封，并在封面封口处加盖骑缝公章，信封封面请注明公司名称、产品目录清单（产品名称、品牌）。</w:t>
      </w:r>
    </w:p>
    <w:p w14:paraId="666DA43F">
      <w:pPr>
        <w:spacing w:after="0" w:line="360" w:lineRule="auto"/>
        <w:ind w:firstLine="480"/>
        <w:jc w:val="both"/>
        <w:rPr>
          <w:lang w:eastAsia="zh-CN"/>
        </w:rPr>
      </w:pPr>
      <w:r>
        <w:rPr>
          <w:rFonts w:ascii="Times New Roman" w:hAnsi="Times New Roman" w:eastAsia="宋体"/>
          <w:sz w:val="24"/>
          <w:lang w:eastAsia="zh-CN"/>
        </w:rPr>
        <w:t>五、报名材料必须用硬面抄装订，正本1份，副本5份，单独封装，封面标明“正本”或“副本”。</w:t>
      </w:r>
    </w:p>
    <w:p w14:paraId="3EFC1516">
      <w:pPr>
        <w:spacing w:after="0" w:line="360" w:lineRule="auto"/>
        <w:ind w:firstLine="480"/>
        <w:jc w:val="both"/>
        <w:rPr>
          <w:lang w:eastAsia="zh-CN"/>
        </w:rPr>
      </w:pPr>
      <w:r>
        <w:rPr>
          <w:rFonts w:ascii="Times New Roman" w:hAnsi="Times New Roman" w:eastAsia="宋体"/>
          <w:sz w:val="24"/>
          <w:lang w:eastAsia="zh-CN"/>
        </w:rPr>
        <w:t>六、报名单位有下列情况之一的，其将被拒绝或作无效处理：</w:t>
      </w:r>
    </w:p>
    <w:p w14:paraId="11A02B31">
      <w:pPr>
        <w:spacing w:after="0" w:line="360" w:lineRule="auto"/>
        <w:ind w:firstLine="480"/>
        <w:jc w:val="both"/>
        <w:rPr>
          <w:lang w:eastAsia="zh-CN"/>
        </w:rPr>
      </w:pPr>
      <w:r>
        <w:rPr>
          <w:rFonts w:ascii="Times New Roman" w:hAnsi="Times New Roman" w:eastAsia="宋体"/>
          <w:sz w:val="24"/>
          <w:lang w:eastAsia="zh-CN"/>
        </w:rPr>
        <w:t>1. 未在规定时间内将报名材料送达规定地点的。</w:t>
      </w:r>
    </w:p>
    <w:p w14:paraId="271D0119">
      <w:pPr>
        <w:spacing w:after="0" w:line="360" w:lineRule="auto"/>
        <w:ind w:firstLine="480"/>
        <w:jc w:val="both"/>
        <w:rPr>
          <w:lang w:eastAsia="zh-CN"/>
        </w:rPr>
      </w:pPr>
      <w:r>
        <w:rPr>
          <w:rFonts w:ascii="Times New Roman" w:hAnsi="Times New Roman" w:eastAsia="宋体"/>
          <w:sz w:val="24"/>
          <w:lang w:eastAsia="zh-CN"/>
        </w:rPr>
        <w:t>2. 报名材料未用硬面抄装订或未按规定密封或未按要求加盖公章。</w:t>
      </w:r>
    </w:p>
    <w:p w14:paraId="0D94F911">
      <w:pPr>
        <w:spacing w:after="0" w:line="360" w:lineRule="auto"/>
        <w:ind w:firstLine="480"/>
        <w:jc w:val="both"/>
        <w:rPr>
          <w:lang w:eastAsia="zh-CN"/>
        </w:rPr>
      </w:pPr>
      <w:r>
        <w:rPr>
          <w:rFonts w:ascii="Times New Roman" w:hAnsi="Times New Roman" w:eastAsia="宋体"/>
          <w:sz w:val="24"/>
          <w:lang w:eastAsia="zh-CN"/>
        </w:rPr>
        <w:t>3. 报名材料无法人代表签字或签字无法人代表有效委托的。</w:t>
      </w:r>
    </w:p>
    <w:p w14:paraId="5EE17F48">
      <w:pPr>
        <w:spacing w:after="0" w:line="360" w:lineRule="auto"/>
        <w:ind w:firstLine="480"/>
        <w:jc w:val="both"/>
        <w:rPr>
          <w:lang w:eastAsia="zh-CN"/>
        </w:rPr>
      </w:pPr>
      <w:r>
        <w:rPr>
          <w:rFonts w:ascii="Times New Roman" w:hAnsi="Times New Roman" w:eastAsia="宋体"/>
          <w:sz w:val="24"/>
          <w:lang w:eastAsia="zh-CN"/>
        </w:rPr>
        <w:t>4. 报名材料中无生产厂家对经销商的逐级有效授权书。</w:t>
      </w:r>
    </w:p>
    <w:p w14:paraId="1AFCC5A3">
      <w:pPr>
        <w:spacing w:after="0" w:line="360" w:lineRule="auto"/>
        <w:ind w:firstLine="480"/>
        <w:jc w:val="both"/>
        <w:rPr>
          <w:lang w:eastAsia="zh-CN"/>
        </w:rPr>
      </w:pPr>
      <w:r>
        <w:rPr>
          <w:rFonts w:ascii="Times New Roman" w:hAnsi="Times New Roman" w:eastAsia="宋体"/>
          <w:sz w:val="24"/>
          <w:lang w:eastAsia="zh-CN"/>
        </w:rPr>
        <w:t>5. 报名材料不符合资格要求的。</w:t>
      </w:r>
    </w:p>
    <w:p w14:paraId="41746022">
      <w:pPr>
        <w:spacing w:after="0" w:line="360" w:lineRule="auto"/>
        <w:ind w:firstLine="480"/>
        <w:jc w:val="both"/>
        <w:rPr>
          <w:lang w:eastAsia="zh-CN"/>
        </w:rPr>
      </w:pPr>
      <w:r>
        <w:rPr>
          <w:rFonts w:ascii="Times New Roman" w:hAnsi="Times New Roman" w:eastAsia="宋体"/>
          <w:sz w:val="24"/>
          <w:lang w:eastAsia="zh-CN"/>
        </w:rPr>
        <w:t>6. 报名材料中提供伪造、虚假材料的。</w:t>
      </w:r>
    </w:p>
    <w:p w14:paraId="057EE271">
      <w:pPr>
        <w:spacing w:after="0" w:line="360" w:lineRule="auto"/>
        <w:ind w:firstLine="480"/>
        <w:jc w:val="both"/>
        <w:rPr>
          <w:lang w:eastAsia="zh-CN"/>
        </w:rPr>
      </w:pPr>
      <w:r>
        <w:rPr>
          <w:rFonts w:ascii="Times New Roman" w:hAnsi="Times New Roman" w:eastAsia="宋体"/>
          <w:sz w:val="24"/>
          <w:lang w:eastAsia="zh-CN"/>
        </w:rPr>
        <w:t>7. 经我院遴选委员讨论一致认为报价清单上存在严重不合理性的、投机取巧性质、恶意竞争性质的。</w:t>
      </w:r>
    </w:p>
    <w:p w14:paraId="1494C500">
      <w:pPr>
        <w:spacing w:after="0" w:line="360" w:lineRule="auto"/>
        <w:ind w:firstLine="480"/>
        <w:jc w:val="both"/>
        <w:rPr>
          <w:lang w:eastAsia="zh-CN"/>
        </w:rPr>
      </w:pPr>
      <w:r>
        <w:rPr>
          <w:rFonts w:ascii="Times New Roman" w:hAnsi="Times New Roman" w:eastAsia="宋体"/>
          <w:sz w:val="24"/>
          <w:lang w:eastAsia="zh-CN"/>
        </w:rPr>
        <w:t>8. 报名材料中未提供该产品天津市医院用户合同（含价格）或供货发票复印件（含价格）（三家以上）。</w:t>
      </w:r>
    </w:p>
    <w:p w14:paraId="36CD9EF8">
      <w:pPr>
        <w:rPr>
          <w:lang w:eastAsia="zh-CN"/>
        </w:rPr>
      </w:pPr>
      <w:r>
        <w:rPr>
          <w:lang w:eastAsia="zh-CN"/>
        </w:rPr>
        <w:br w:type="page"/>
      </w:r>
    </w:p>
    <w:p w14:paraId="2607253E">
      <w:pPr>
        <w:spacing w:after="80" w:line="360" w:lineRule="auto"/>
        <w:jc w:val="center"/>
        <w:rPr>
          <w:lang w:eastAsia="zh-CN"/>
        </w:rPr>
      </w:pPr>
      <w:r>
        <w:rPr>
          <w:rFonts w:ascii="Times New Roman" w:hAnsi="Times New Roman" w:eastAsia="黑体"/>
          <w:b/>
          <w:sz w:val="28"/>
          <w:lang w:eastAsia="zh-CN"/>
        </w:rPr>
        <w:t>附件一</w:t>
      </w:r>
    </w:p>
    <w:p w14:paraId="2895CEAF">
      <w:pPr>
        <w:spacing w:after="160" w:line="360" w:lineRule="auto"/>
        <w:jc w:val="center"/>
        <w:rPr>
          <w:lang w:eastAsia="zh-CN"/>
        </w:rPr>
      </w:pPr>
      <w:r>
        <w:rPr>
          <w:rFonts w:ascii="Times New Roman" w:hAnsi="Times New Roman" w:eastAsia="黑体"/>
          <w:b/>
          <w:sz w:val="28"/>
          <w:lang w:eastAsia="zh-CN"/>
        </w:rPr>
        <w:t>法人代表人授权委托书</w:t>
      </w:r>
    </w:p>
    <w:p w14:paraId="6D7AA453">
      <w:pPr>
        <w:spacing w:after="0" w:line="360" w:lineRule="auto"/>
        <w:ind w:firstLine="480"/>
        <w:jc w:val="both"/>
        <w:rPr>
          <w:lang w:eastAsia="zh-CN"/>
        </w:rPr>
      </w:pPr>
      <w:r>
        <w:rPr>
          <w:rFonts w:ascii="Times New Roman" w:hAnsi="Times New Roman" w:eastAsia="宋体"/>
          <w:sz w:val="24"/>
          <w:lang w:eastAsia="zh-CN"/>
        </w:rPr>
        <w:t>天津医科大学眼科医院：</w:t>
      </w:r>
    </w:p>
    <w:p w14:paraId="514C87D0">
      <w:pPr>
        <w:spacing w:after="0" w:line="360" w:lineRule="auto"/>
        <w:ind w:firstLine="480"/>
        <w:jc w:val="both"/>
        <w:rPr>
          <w:lang w:eastAsia="zh-CN"/>
        </w:rPr>
      </w:pPr>
      <w:r>
        <w:rPr>
          <w:rFonts w:ascii="Times New Roman" w:hAnsi="Times New Roman" w:eastAsia="宋体"/>
          <w:sz w:val="24"/>
          <w:lang w:eastAsia="zh-CN"/>
        </w:rPr>
        <w:t>兹委派我单位先生/女士，身份证号：XXX，联系方式：XXX，固定电话：XXX，手机号：XXX，代表我公司参加贵院此次医疗耗材遴选项目（项目编号：XXX），全权处理活动过程中的一切事项。本次委托有效期为签发之日起至合同履行完毕之日止。</w:t>
      </w:r>
    </w:p>
    <w:p w14:paraId="1774ABF4">
      <w:pPr>
        <w:spacing w:after="0" w:line="360" w:lineRule="auto"/>
        <w:ind w:firstLine="480"/>
        <w:jc w:val="both"/>
        <w:rPr>
          <w:lang w:eastAsia="zh-CN"/>
        </w:rPr>
      </w:pPr>
      <w:r>
        <w:rPr>
          <w:rFonts w:ascii="Times New Roman" w:hAnsi="Times New Roman" w:eastAsia="宋体"/>
          <w:sz w:val="24"/>
          <w:lang w:eastAsia="zh-CN"/>
        </w:rPr>
        <w:t>本委托书必须由本公司法定代表人签字盖章，并加盖本公司公章方为有效。</w:t>
      </w:r>
    </w:p>
    <w:p w14:paraId="5C0B38A3">
      <w:pPr>
        <w:spacing w:after="0" w:line="360" w:lineRule="auto"/>
        <w:jc w:val="both"/>
        <w:rPr>
          <w:lang w:eastAsia="zh-CN"/>
        </w:rPr>
      </w:pPr>
      <w:r>
        <w:rPr>
          <w:rFonts w:ascii="Times New Roman" w:hAnsi="Times New Roman" w:eastAsia="宋体"/>
          <w:sz w:val="24"/>
          <w:lang w:eastAsia="zh-CN"/>
        </w:rPr>
        <w:t>报名单位名称（盖章）：</w:t>
      </w:r>
    </w:p>
    <w:p w14:paraId="243F6E01">
      <w:pPr>
        <w:spacing w:after="0" w:line="360" w:lineRule="auto"/>
        <w:jc w:val="both"/>
        <w:rPr>
          <w:lang w:eastAsia="zh-CN"/>
        </w:rPr>
      </w:pPr>
      <w:r>
        <w:rPr>
          <w:rFonts w:ascii="Times New Roman" w:hAnsi="Times New Roman" w:eastAsia="宋体"/>
          <w:sz w:val="24"/>
          <w:lang w:eastAsia="zh-CN"/>
        </w:rPr>
        <w:t>法定代表人（签字）：</w:t>
      </w:r>
    </w:p>
    <w:p w14:paraId="1B5CA1AF">
      <w:pPr>
        <w:spacing w:after="0" w:line="360" w:lineRule="auto"/>
        <w:jc w:val="both"/>
        <w:rPr>
          <w:lang w:eastAsia="zh-CN"/>
        </w:rPr>
      </w:pPr>
      <w:r>
        <w:rPr>
          <w:rFonts w:ascii="Times New Roman" w:hAnsi="Times New Roman" w:eastAsia="宋体"/>
          <w:sz w:val="24"/>
          <w:lang w:eastAsia="zh-CN"/>
        </w:rPr>
        <w:t>受委托人（签字）：</w:t>
      </w:r>
    </w:p>
    <w:p w14:paraId="161A671D">
      <w:pPr>
        <w:spacing w:after="0" w:line="360" w:lineRule="auto"/>
        <w:jc w:val="both"/>
        <w:rPr>
          <w:lang w:eastAsia="zh-CN"/>
        </w:rPr>
      </w:pPr>
      <w:r>
        <w:rPr>
          <w:rFonts w:ascii="Times New Roman" w:hAnsi="Times New Roman" w:eastAsia="宋体"/>
          <w:sz w:val="24"/>
          <w:lang w:eastAsia="zh-CN"/>
        </w:rPr>
        <w:t>签发日期：　　年　　月　　日</w:t>
      </w:r>
    </w:p>
    <w:p w14:paraId="282F46AA">
      <w:pPr>
        <w:rPr>
          <w:lang w:eastAsia="zh-CN"/>
        </w:rPr>
      </w:pPr>
      <w:r>
        <w:rPr>
          <w:lang w:eastAsia="zh-CN"/>
        </w:rPr>
        <w:br w:type="page"/>
      </w:r>
    </w:p>
    <w:p w14:paraId="6BEDD6AD">
      <w:pPr>
        <w:spacing w:after="80" w:line="360" w:lineRule="auto"/>
        <w:jc w:val="center"/>
        <w:rPr>
          <w:lang w:eastAsia="zh-CN"/>
        </w:rPr>
      </w:pPr>
      <w:r>
        <w:rPr>
          <w:rFonts w:ascii="Times New Roman" w:hAnsi="Times New Roman" w:eastAsia="黑体"/>
          <w:b/>
          <w:sz w:val="28"/>
          <w:lang w:eastAsia="zh-CN"/>
        </w:rPr>
        <w:t>附件二</w:t>
      </w:r>
    </w:p>
    <w:p w14:paraId="55252A1A">
      <w:pPr>
        <w:spacing w:after="160" w:line="360" w:lineRule="auto"/>
        <w:jc w:val="center"/>
        <w:rPr>
          <w:lang w:eastAsia="zh-CN"/>
        </w:rPr>
      </w:pPr>
      <w:r>
        <w:rPr>
          <w:rFonts w:ascii="Times New Roman" w:hAnsi="Times New Roman" w:eastAsia="黑体"/>
          <w:b/>
          <w:sz w:val="28"/>
          <w:lang w:eastAsia="zh-CN"/>
        </w:rPr>
        <w:t>产品质量与服务承诺书</w:t>
      </w:r>
    </w:p>
    <w:p w14:paraId="68998D9B">
      <w:pPr>
        <w:spacing w:after="0" w:line="360" w:lineRule="auto"/>
        <w:ind w:firstLine="480"/>
        <w:jc w:val="both"/>
        <w:rPr>
          <w:lang w:eastAsia="zh-CN"/>
        </w:rPr>
      </w:pPr>
      <w:r>
        <w:rPr>
          <w:rFonts w:ascii="Times New Roman" w:hAnsi="Times New Roman" w:eastAsia="宋体"/>
          <w:sz w:val="24"/>
          <w:lang w:eastAsia="zh-CN"/>
        </w:rPr>
        <w:t>天津医科大学眼科医院：</w:t>
      </w:r>
    </w:p>
    <w:p w14:paraId="47241F72">
      <w:pPr>
        <w:spacing w:after="0" w:line="360" w:lineRule="auto"/>
        <w:ind w:firstLine="480"/>
        <w:jc w:val="both"/>
        <w:rPr>
          <w:lang w:eastAsia="zh-CN"/>
        </w:rPr>
      </w:pPr>
      <w:r>
        <w:rPr>
          <w:rFonts w:ascii="Times New Roman" w:hAnsi="Times New Roman" w:eastAsia="宋体"/>
          <w:sz w:val="24"/>
          <w:lang w:eastAsia="zh-CN"/>
        </w:rPr>
        <w:t>公司本着规范生产，合法经营的原则，特对贵院承诺如下：</w:t>
      </w:r>
    </w:p>
    <w:p w14:paraId="1F9E054B">
      <w:pPr>
        <w:spacing w:after="0" w:line="360" w:lineRule="auto"/>
        <w:ind w:firstLine="480"/>
        <w:jc w:val="both"/>
        <w:rPr>
          <w:lang w:eastAsia="zh-CN"/>
        </w:rPr>
      </w:pPr>
      <w:r>
        <w:rPr>
          <w:rFonts w:ascii="Times New Roman" w:hAnsi="Times New Roman" w:eastAsia="宋体"/>
          <w:sz w:val="24"/>
          <w:lang w:eastAsia="zh-CN"/>
        </w:rPr>
        <w:t>1. 我公司销售的角膜塑形镜及配套护理液产品质量符合国家标准，公司各种证照齐全，产品均取得合法有效的医疗器械注册证。</w:t>
      </w:r>
    </w:p>
    <w:p w14:paraId="7C954AE5">
      <w:pPr>
        <w:spacing w:after="0" w:line="360" w:lineRule="auto"/>
        <w:ind w:firstLine="480"/>
        <w:jc w:val="both"/>
        <w:rPr>
          <w:lang w:eastAsia="zh-CN"/>
        </w:rPr>
      </w:pPr>
      <w:r>
        <w:rPr>
          <w:rFonts w:ascii="Times New Roman" w:hAnsi="Times New Roman" w:eastAsia="宋体"/>
          <w:sz w:val="24"/>
          <w:lang w:eastAsia="zh-CN"/>
        </w:rPr>
        <w:t>2. 我公司提供的角膜塑形镜镜片均按验配处方定制生产，材料、设计及加工工艺符合注册要求，镜片参数能够满足院方验配需求。</w:t>
      </w:r>
    </w:p>
    <w:p w14:paraId="7C69E940">
      <w:pPr>
        <w:spacing w:after="0" w:line="360" w:lineRule="auto"/>
        <w:ind w:firstLine="480"/>
        <w:jc w:val="both"/>
        <w:rPr>
          <w:lang w:eastAsia="zh-CN"/>
        </w:rPr>
      </w:pPr>
      <w:r>
        <w:rPr>
          <w:rFonts w:ascii="Times New Roman" w:hAnsi="Times New Roman" w:eastAsia="宋体"/>
          <w:sz w:val="24"/>
          <w:lang w:eastAsia="zh-CN"/>
        </w:rPr>
        <w:t>3. 我公司提供完善的销售供应和售后服务保障体系，接到供货通知后，镜片按承诺时限定制交货，护理液在24小时内送货；加急情况下随叫随送，并负责货物搬运入库。</w:t>
      </w:r>
    </w:p>
    <w:p w14:paraId="0F70C119">
      <w:pPr>
        <w:spacing w:after="0" w:line="360" w:lineRule="auto"/>
        <w:ind w:firstLine="480"/>
        <w:jc w:val="both"/>
        <w:rPr>
          <w:lang w:eastAsia="zh-CN"/>
        </w:rPr>
      </w:pPr>
      <w:r>
        <w:rPr>
          <w:rFonts w:ascii="Times New Roman" w:hAnsi="Times New Roman" w:eastAsia="宋体"/>
          <w:sz w:val="24"/>
          <w:lang w:eastAsia="zh-CN"/>
        </w:rPr>
        <w:t>4. 我公司为院方提供免费的验配技术培训、参数调整支持及不良事件处理指导。</w:t>
      </w:r>
    </w:p>
    <w:p w14:paraId="46DB0B78">
      <w:pPr>
        <w:spacing w:after="0" w:line="360" w:lineRule="auto"/>
        <w:ind w:firstLine="480"/>
        <w:jc w:val="both"/>
        <w:rPr>
          <w:lang w:eastAsia="zh-CN"/>
        </w:rPr>
      </w:pPr>
      <w:r>
        <w:rPr>
          <w:rFonts w:ascii="Times New Roman" w:hAnsi="Times New Roman" w:eastAsia="宋体"/>
          <w:sz w:val="24"/>
          <w:lang w:eastAsia="zh-CN"/>
        </w:rPr>
        <w:t>5. 若产品不符合医院需求、外包装破损或存在质量问题我公司无条件更换或退货。不以任何理由擅自停止产品的供应，否则贵方有权终止与本公司所有业务并追究由此造成的损失。</w:t>
      </w:r>
    </w:p>
    <w:p w14:paraId="06F0E4E6">
      <w:pPr>
        <w:spacing w:after="0" w:line="360" w:lineRule="auto"/>
        <w:ind w:firstLine="480"/>
        <w:jc w:val="both"/>
        <w:rPr>
          <w:lang w:eastAsia="zh-CN"/>
        </w:rPr>
      </w:pPr>
      <w:r>
        <w:rPr>
          <w:rFonts w:ascii="Times New Roman" w:hAnsi="Times New Roman" w:eastAsia="宋体"/>
          <w:sz w:val="24"/>
          <w:lang w:eastAsia="zh-CN"/>
        </w:rPr>
        <w:t>6. 本公司销售的产品因质量问题或售后服务不当引起的医疗事故、医疗纠纷，本公司承担事故处理及责任赔偿等相应的责任。</w:t>
      </w:r>
    </w:p>
    <w:p w14:paraId="35164802">
      <w:pPr>
        <w:spacing w:after="0" w:line="360" w:lineRule="auto"/>
        <w:ind w:firstLine="480"/>
        <w:jc w:val="both"/>
        <w:rPr>
          <w:color w:val="auto"/>
          <w:lang w:eastAsia="zh-CN"/>
        </w:rPr>
      </w:pPr>
      <w:r>
        <w:rPr>
          <w:rFonts w:ascii="Times New Roman" w:hAnsi="Times New Roman" w:eastAsia="宋体"/>
          <w:sz w:val="24"/>
          <w:lang w:eastAsia="zh-CN"/>
        </w:rPr>
        <w:t>7. 公司承诺此次报价不高于公司在天津市内其他医院的供货价。</w:t>
      </w:r>
      <w:r>
        <w:rPr>
          <w:rFonts w:hint="eastAsia" w:ascii="Times New Roman" w:hAnsi="Times New Roman" w:eastAsia="宋体"/>
          <w:color w:val="auto"/>
          <w:sz w:val="24"/>
          <w:lang w:val="en-US" w:eastAsia="zh-CN"/>
        </w:rPr>
        <w:t>产品价格应不高于</w:t>
      </w:r>
      <w:r>
        <w:rPr>
          <w:rFonts w:hint="eastAsia" w:ascii="宋体" w:hAnsi="宋体" w:eastAsia="宋体" w:cs="宋体"/>
          <w:color w:val="auto"/>
          <w:sz w:val="24"/>
          <w:highlight w:val="none"/>
          <w:lang w:val="en-US" w:eastAsia="zh-CN"/>
        </w:rPr>
        <w:t>天津市医药采购中心网采</w:t>
      </w:r>
      <w:r>
        <w:rPr>
          <w:rFonts w:hint="eastAsia" w:ascii="Times New Roman" w:hAnsi="Times New Roman" w:eastAsia="宋体"/>
          <w:color w:val="auto"/>
          <w:sz w:val="24"/>
          <w:lang w:val="en-US" w:eastAsia="zh-CN"/>
        </w:rPr>
        <w:t>绿区价格。</w:t>
      </w:r>
      <w:r>
        <w:rPr>
          <w:rFonts w:hint="eastAsia" w:ascii="宋体" w:hAnsi="宋体" w:eastAsia="宋体" w:cs="宋体"/>
          <w:color w:val="auto"/>
          <w:sz w:val="24"/>
          <w:highlight w:val="none"/>
          <w:lang w:val="en-US" w:eastAsia="zh-CN"/>
        </w:rPr>
        <w:t>服务期内如遇国家相关政策调整，如产品纳入国家医用耗材集中采购，或天津市医药采购中心网采价格浮动，依照国家相关政策标准执行。</w:t>
      </w:r>
    </w:p>
    <w:p w14:paraId="62E88430">
      <w:pPr>
        <w:spacing w:after="0" w:line="360" w:lineRule="auto"/>
        <w:ind w:firstLine="480"/>
        <w:jc w:val="both"/>
        <w:rPr>
          <w:lang w:eastAsia="zh-CN"/>
        </w:rPr>
      </w:pPr>
      <w:r>
        <w:rPr>
          <w:rFonts w:ascii="Times New Roman" w:hAnsi="Times New Roman" w:eastAsia="宋体"/>
          <w:sz w:val="24"/>
          <w:lang w:eastAsia="zh-CN"/>
        </w:rPr>
        <w:t>8. 协助医院廉政、廉洁行医建设，依法文明经商。不采用不正当或非法的经营手段。如有不正当或非法经营活动，本公司愿承担一切相应的责任。</w:t>
      </w:r>
    </w:p>
    <w:p w14:paraId="1176CA33">
      <w:pPr>
        <w:spacing w:after="0" w:line="360" w:lineRule="auto"/>
        <w:jc w:val="both"/>
        <w:rPr>
          <w:lang w:eastAsia="zh-CN"/>
        </w:rPr>
      </w:pPr>
      <w:r>
        <w:rPr>
          <w:rFonts w:ascii="Times New Roman" w:hAnsi="Times New Roman" w:eastAsia="宋体"/>
          <w:sz w:val="24"/>
          <w:lang w:eastAsia="zh-CN"/>
        </w:rPr>
        <w:t>报名单位名称（盖章）：</w:t>
      </w:r>
    </w:p>
    <w:p w14:paraId="38DB66FE">
      <w:pPr>
        <w:spacing w:after="0" w:line="360" w:lineRule="auto"/>
        <w:jc w:val="both"/>
        <w:rPr>
          <w:lang w:eastAsia="zh-CN"/>
        </w:rPr>
      </w:pPr>
      <w:r>
        <w:rPr>
          <w:rFonts w:ascii="Times New Roman" w:hAnsi="Times New Roman" w:eastAsia="宋体"/>
          <w:sz w:val="24"/>
          <w:lang w:eastAsia="zh-CN"/>
        </w:rPr>
        <w:t>法定代表人（签字）：</w:t>
      </w:r>
    </w:p>
    <w:p w14:paraId="58756F33">
      <w:pPr>
        <w:spacing w:after="0" w:line="360" w:lineRule="auto"/>
        <w:jc w:val="both"/>
        <w:rPr>
          <w:lang w:eastAsia="zh-CN"/>
        </w:rPr>
      </w:pPr>
      <w:r>
        <w:rPr>
          <w:rFonts w:ascii="Times New Roman" w:hAnsi="Times New Roman" w:eastAsia="宋体"/>
          <w:sz w:val="24"/>
          <w:lang w:eastAsia="zh-CN"/>
        </w:rPr>
        <w:t>日期：　　年　　月　　日</w:t>
      </w:r>
    </w:p>
    <w:p w14:paraId="0FE25223">
      <w:pPr>
        <w:rPr>
          <w:lang w:eastAsia="zh-CN"/>
        </w:rPr>
      </w:pPr>
      <w:r>
        <w:rPr>
          <w:lang w:eastAsia="zh-CN"/>
        </w:rPr>
        <w:br w:type="page"/>
      </w:r>
    </w:p>
    <w:p w14:paraId="6F02DBDA">
      <w:pPr>
        <w:spacing w:after="80" w:line="360" w:lineRule="auto"/>
        <w:jc w:val="center"/>
        <w:rPr>
          <w:lang w:eastAsia="zh-CN"/>
        </w:rPr>
      </w:pPr>
      <w:r>
        <w:rPr>
          <w:rFonts w:ascii="Times New Roman" w:hAnsi="Times New Roman" w:eastAsia="黑体"/>
          <w:b/>
          <w:sz w:val="28"/>
          <w:lang w:eastAsia="zh-CN"/>
        </w:rPr>
        <w:t>附件三</w:t>
      </w:r>
    </w:p>
    <w:p w14:paraId="20496518">
      <w:pPr>
        <w:spacing w:after="120" w:line="360" w:lineRule="auto"/>
        <w:jc w:val="center"/>
        <w:rPr>
          <w:lang w:eastAsia="zh-CN"/>
        </w:rPr>
      </w:pPr>
      <w:r>
        <w:rPr>
          <w:rFonts w:ascii="Times New Roman" w:hAnsi="Times New Roman" w:eastAsia="黑体"/>
          <w:b/>
          <w:sz w:val="28"/>
          <w:lang w:eastAsia="zh-CN"/>
        </w:rPr>
        <w:t>此次遴选项目产品需求及技术参数要求</w:t>
      </w:r>
    </w:p>
    <w:p w14:paraId="67EBDE7B">
      <w:pPr>
        <w:spacing w:after="120" w:line="360" w:lineRule="auto"/>
        <w:jc w:val="both"/>
        <w:rPr>
          <w:lang w:eastAsia="zh-CN"/>
        </w:rPr>
      </w:pPr>
      <w:r>
        <w:rPr>
          <w:rFonts w:ascii="Times New Roman" w:hAnsi="Times New Roman" w:eastAsia="宋体"/>
          <w:sz w:val="21"/>
          <w:lang w:eastAsia="zh-CN"/>
        </w:rPr>
        <w:t>（说明：本附件仅列明我院对产品的需求及技术参数要求，不限定任何品牌及生产企业。凡符合所列技术参数要求、并已取得国家药品监督管理局（NMPA）有效注册证（注册证编号为“国械注准”或“国械注进”）的产品均可报名。报名单位可报其中一项或多项产品，并在报价单中逐项注明所报产品的注册证编号。</w:t>
      </w:r>
      <w:r>
        <w:rPr>
          <w:rFonts w:hint="eastAsia" w:ascii="宋体" w:hAnsi="宋体" w:eastAsia="宋体" w:cs="宋体"/>
          <w:b/>
          <w:bCs/>
          <w:i w:val="0"/>
          <w:iCs w:val="0"/>
          <w:color w:val="000000"/>
          <w:kern w:val="0"/>
          <w:sz w:val="22"/>
          <w:szCs w:val="22"/>
          <w:u w:val="none"/>
          <w:lang w:val="en-US" w:eastAsia="zh-CN" w:bidi="ar"/>
        </w:rPr>
        <w:t>关键参数是指必须满足的参数。</w:t>
      </w:r>
      <w:r>
        <w:rPr>
          <w:rFonts w:ascii="Times New Roman" w:hAnsi="Times New Roman" w:eastAsia="宋体"/>
          <w:sz w:val="21"/>
          <w:lang w:eastAsia="zh-CN"/>
        </w:rPr>
        <w:t>）</w:t>
      </w:r>
    </w:p>
    <w:tbl>
      <w:tblPr>
        <w:tblStyle w:val="32"/>
        <w:tblW w:w="98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6"/>
        <w:gridCol w:w="1013"/>
        <w:gridCol w:w="1351"/>
        <w:gridCol w:w="4897"/>
        <w:gridCol w:w="928"/>
        <w:gridCol w:w="1182"/>
      </w:tblGrid>
      <w:tr w14:paraId="4B52C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D02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7A5D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参数类别</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BC7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参数名称</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39C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技术参数要求</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3CA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是否关键参数</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E08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14DB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2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C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70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镜片类别</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92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夜戴型角膜塑形用硬性透气接触镜；第三类医疗器械，须取得NMPA有效注册证（注册证编号为“国械注准”或“国械注进”）</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D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051B">
            <w:pPr>
              <w:jc w:val="left"/>
              <w:rPr>
                <w:rFonts w:hint="eastAsia" w:ascii="宋体" w:hAnsi="宋体" w:eastAsia="宋体" w:cs="宋体"/>
                <w:i w:val="0"/>
                <w:iCs w:val="0"/>
                <w:color w:val="000000"/>
                <w:sz w:val="20"/>
                <w:szCs w:val="20"/>
                <w:u w:val="none"/>
              </w:rPr>
            </w:pPr>
          </w:p>
        </w:tc>
      </w:tr>
      <w:tr w14:paraId="02E86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8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F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DA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镜片材料</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AC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高透氧硬性透气材料；低含水或不含水（含水量&lt;1%）</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9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9198">
            <w:pPr>
              <w:jc w:val="left"/>
              <w:rPr>
                <w:rFonts w:hint="eastAsia" w:ascii="宋体" w:hAnsi="宋体" w:eastAsia="宋体" w:cs="宋体"/>
                <w:i w:val="0"/>
                <w:iCs w:val="0"/>
                <w:color w:val="000000"/>
                <w:sz w:val="20"/>
                <w:szCs w:val="20"/>
                <w:u w:val="none"/>
              </w:rPr>
            </w:pPr>
          </w:p>
        </w:tc>
      </w:tr>
      <w:tr w14:paraId="1DA78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F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2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3C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透氧系数Dk</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C0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64"/>
                <w:lang w:val="en-US" w:eastAsia="zh-CN" w:bidi="ar"/>
              </w:rPr>
              <w:t>夜戴型镜片透氧系数应大于90×10⁻¹¹(cm²/s)[mL O</w:t>
            </w:r>
            <w:r>
              <w:rPr>
                <w:rStyle w:val="165"/>
                <w:lang w:val="en-US" w:eastAsia="zh-CN" w:bidi="ar"/>
              </w:rPr>
              <w:t>₂</w:t>
            </w:r>
            <w:r>
              <w:rPr>
                <w:rStyle w:val="164"/>
                <w:lang w:val="en-US" w:eastAsia="zh-CN" w:bidi="ar"/>
              </w:rPr>
              <w:t>/(mL·mmHg)]@35℃（依据强制性行业标准YY 0477《角膜塑形用硬性透气接触镜》第1号修改单要求）</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9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0BB4">
            <w:pPr>
              <w:jc w:val="left"/>
              <w:rPr>
                <w:rFonts w:hint="eastAsia" w:ascii="宋体" w:hAnsi="宋体" w:eastAsia="宋体" w:cs="宋体"/>
                <w:i w:val="0"/>
                <w:iCs w:val="0"/>
                <w:color w:val="000000"/>
                <w:sz w:val="20"/>
                <w:szCs w:val="20"/>
                <w:u w:val="none"/>
              </w:rPr>
            </w:pPr>
          </w:p>
        </w:tc>
      </w:tr>
      <w:tr w14:paraId="2921D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5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2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D9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中心厚度</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61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0.15～0.30 mm</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C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否</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0581">
            <w:pPr>
              <w:jc w:val="left"/>
              <w:rPr>
                <w:rFonts w:hint="eastAsia" w:ascii="宋体" w:hAnsi="宋体" w:eastAsia="宋体" w:cs="宋体"/>
                <w:i w:val="0"/>
                <w:iCs w:val="0"/>
                <w:color w:val="000000"/>
                <w:sz w:val="20"/>
                <w:szCs w:val="20"/>
                <w:u w:val="none"/>
              </w:rPr>
            </w:pPr>
          </w:p>
        </w:tc>
      </w:tr>
      <w:tr w14:paraId="7AEC9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6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9B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90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镜片总直径</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80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9.5～12.0 mm，可覆盖临床常见角膜直径范围</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8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否</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262F">
            <w:pPr>
              <w:jc w:val="left"/>
              <w:rPr>
                <w:rFonts w:hint="eastAsia" w:ascii="宋体" w:hAnsi="宋体" w:eastAsia="宋体" w:cs="宋体"/>
                <w:i w:val="0"/>
                <w:iCs w:val="0"/>
                <w:color w:val="000000"/>
                <w:sz w:val="20"/>
                <w:szCs w:val="20"/>
                <w:u w:val="none"/>
              </w:rPr>
            </w:pPr>
          </w:p>
        </w:tc>
      </w:tr>
      <w:tr w14:paraId="56075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C2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2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B0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设计类型</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25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多弧区（VST）或CRT等设计均可；须具备中央基弧区（BC）、反转弧区（RC）、定位弧区（AC）、周边弧区（PC），并能形成稳定的中央压平与周边近视性离焦环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F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E85C">
            <w:pPr>
              <w:jc w:val="left"/>
              <w:rPr>
                <w:rFonts w:hint="eastAsia" w:ascii="宋体" w:hAnsi="宋体" w:eastAsia="宋体" w:cs="宋体"/>
                <w:i w:val="0"/>
                <w:iCs w:val="0"/>
                <w:color w:val="000000"/>
                <w:sz w:val="20"/>
                <w:szCs w:val="20"/>
                <w:u w:val="none"/>
              </w:rPr>
            </w:pPr>
          </w:p>
        </w:tc>
      </w:tr>
      <w:tr w14:paraId="776F8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6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F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95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光学区</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38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基弧区曲率半径、直径按验配处方定制；可提供不同光学区直径规格（含小光学区规格）</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D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否</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7AFA">
            <w:pPr>
              <w:jc w:val="left"/>
              <w:rPr>
                <w:rFonts w:hint="eastAsia" w:ascii="宋体" w:hAnsi="宋体" w:eastAsia="宋体" w:cs="宋体"/>
                <w:i w:val="0"/>
                <w:iCs w:val="0"/>
                <w:color w:val="000000"/>
                <w:sz w:val="20"/>
                <w:szCs w:val="20"/>
                <w:u w:val="none"/>
              </w:rPr>
            </w:pPr>
          </w:p>
        </w:tc>
      </w:tr>
      <w:tr w14:paraId="6098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4E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8B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8A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矫正范围</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7A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近视球镜-0.50～-6.00 D；散光-0.50～-1.50 D（以注册证载明为准）</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7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5A96">
            <w:pPr>
              <w:jc w:val="left"/>
              <w:rPr>
                <w:rFonts w:hint="eastAsia" w:ascii="宋体" w:hAnsi="宋体" w:eastAsia="宋体" w:cs="宋体"/>
                <w:i w:val="0"/>
                <w:iCs w:val="0"/>
                <w:color w:val="000000"/>
                <w:sz w:val="20"/>
                <w:szCs w:val="20"/>
                <w:u w:val="none"/>
              </w:rPr>
            </w:pPr>
          </w:p>
        </w:tc>
      </w:tr>
      <w:tr w14:paraId="3EC23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E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2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AC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散光（环曲面）设计</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AA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须具备环曲面（Toric）设计选项，用于角膜散光≥1.50 D或角膜形态不对称患者</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E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7A21">
            <w:pPr>
              <w:jc w:val="left"/>
              <w:rPr>
                <w:rFonts w:hint="eastAsia" w:ascii="宋体" w:hAnsi="宋体" w:eastAsia="宋体" w:cs="宋体"/>
                <w:i w:val="0"/>
                <w:iCs w:val="0"/>
                <w:color w:val="000000"/>
                <w:sz w:val="20"/>
                <w:szCs w:val="20"/>
                <w:u w:val="none"/>
              </w:rPr>
            </w:pPr>
          </w:p>
        </w:tc>
      </w:tr>
      <w:tr w14:paraId="5627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7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3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4D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泪液交换</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7F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镜片与角膜间具备良好的泪液循环与交换设计，避免镜片黏附</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0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8EAB">
            <w:pPr>
              <w:jc w:val="left"/>
              <w:rPr>
                <w:rFonts w:hint="eastAsia" w:ascii="宋体" w:hAnsi="宋体" w:eastAsia="宋体" w:cs="宋体"/>
                <w:i w:val="0"/>
                <w:iCs w:val="0"/>
                <w:color w:val="000000"/>
                <w:sz w:val="20"/>
                <w:szCs w:val="20"/>
                <w:u w:val="none"/>
              </w:rPr>
            </w:pPr>
          </w:p>
        </w:tc>
      </w:tr>
      <w:tr w14:paraId="62594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D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B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62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加工与质控</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AD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高精度数控加工；边缘光滑、无毛刺；镜片表面无划痕、无缺陷；出厂附检验合格证明</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2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24E8">
            <w:pPr>
              <w:jc w:val="left"/>
              <w:rPr>
                <w:rFonts w:hint="eastAsia" w:ascii="宋体" w:hAnsi="宋体" w:eastAsia="宋体" w:cs="宋体"/>
                <w:i w:val="0"/>
                <w:iCs w:val="0"/>
                <w:color w:val="000000"/>
                <w:sz w:val="20"/>
                <w:szCs w:val="20"/>
                <w:u w:val="none"/>
              </w:rPr>
            </w:pPr>
          </w:p>
        </w:tc>
      </w:tr>
      <w:tr w14:paraId="4723E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4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E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03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试戴镜片序列</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83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须提供完整试戴镜片组（试戴序列），覆盖临床常见基弧与直径组合</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6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B083">
            <w:pPr>
              <w:jc w:val="left"/>
              <w:rPr>
                <w:rFonts w:hint="eastAsia" w:ascii="宋体" w:hAnsi="宋体" w:eastAsia="宋体" w:cs="宋体"/>
                <w:i w:val="0"/>
                <w:iCs w:val="0"/>
                <w:color w:val="000000"/>
                <w:sz w:val="20"/>
                <w:szCs w:val="20"/>
                <w:u w:val="none"/>
              </w:rPr>
            </w:pPr>
          </w:p>
        </w:tc>
      </w:tr>
      <w:tr w14:paraId="5AD97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C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C2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B5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验配支持</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D2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提供验配软件或选片参数表、验配技术培训及复诊随访技术支持</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A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17BB">
            <w:pPr>
              <w:jc w:val="left"/>
              <w:rPr>
                <w:rFonts w:hint="eastAsia" w:ascii="宋体" w:hAnsi="宋体" w:eastAsia="宋体" w:cs="宋体"/>
                <w:i w:val="0"/>
                <w:iCs w:val="0"/>
                <w:color w:val="000000"/>
                <w:sz w:val="20"/>
                <w:szCs w:val="20"/>
                <w:u w:val="none"/>
              </w:rPr>
            </w:pPr>
          </w:p>
        </w:tc>
      </w:tr>
      <w:tr w14:paraId="064E0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1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9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11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多功能护理液</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15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集清洁、冲洗、消毒、保存于一体；对硬镜材料无损伤、无沉淀附着；消毒作用时间符合说明书要求（宜≤10分钟）；pH、渗透压符合注册要求；开封后有效期≥90天</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3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DC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硬性透气接触镜专用</w:t>
            </w:r>
          </w:p>
        </w:tc>
      </w:tr>
      <w:tr w14:paraId="770A4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6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2C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B5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双氧水护理系统</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64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过氧化氢浓度约3%；须配套中和装置（中和环或中和片）完成中和；浸泡消毒时间宜≥6小时；消毒后为无菌等渗溶液；不损伤镜片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6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6A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硬性透气接触镜专用</w:t>
            </w:r>
          </w:p>
        </w:tc>
      </w:tr>
      <w:tr w14:paraId="23A8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C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1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C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除蛋白护理液（AB液）</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0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可有效去除镜片表面蛋白质沉淀；A、B液混合后浸泡使用；单次用量独立小包装（宜5 ml/支）；按说明书定期使用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D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F4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硬性透气接触镜专用</w:t>
            </w:r>
          </w:p>
        </w:tc>
      </w:tr>
      <w:tr w14:paraId="31BD8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9"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0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A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A0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舒润液/润滑液</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03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等渗、无刺激性；用于戴镜前及摘镜前润滑；开封后有效期符合说明书</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1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C8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硬性透气接触镜专用</w:t>
            </w:r>
          </w:p>
        </w:tc>
      </w:tr>
      <w:tr w14:paraId="429D5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6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B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45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冲洗用生理盐水</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AAC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0.9%氯化钠溶液；无菌；一次性使用；单支10 ml、20 ml</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3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C8CB">
            <w:pPr>
              <w:jc w:val="left"/>
              <w:rPr>
                <w:rFonts w:hint="eastAsia" w:ascii="宋体" w:hAnsi="宋体" w:eastAsia="宋体" w:cs="宋体"/>
                <w:i w:val="0"/>
                <w:iCs w:val="0"/>
                <w:color w:val="000000"/>
                <w:sz w:val="20"/>
                <w:szCs w:val="20"/>
                <w:u w:val="none"/>
              </w:rPr>
            </w:pPr>
          </w:p>
        </w:tc>
      </w:tr>
      <w:tr w14:paraId="671D8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4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E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CA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镜片储存盒</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A7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密封性能好，可耐受硬镜护理液长期浸泡；每片镜片配1个</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1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EDEB">
            <w:pPr>
              <w:jc w:val="left"/>
              <w:rPr>
                <w:rFonts w:hint="eastAsia" w:ascii="宋体" w:hAnsi="宋体" w:eastAsia="宋体" w:cs="宋体"/>
                <w:i w:val="0"/>
                <w:iCs w:val="0"/>
                <w:color w:val="000000"/>
                <w:sz w:val="20"/>
                <w:szCs w:val="20"/>
                <w:u w:val="none"/>
              </w:rPr>
            </w:pPr>
          </w:p>
        </w:tc>
      </w:tr>
      <w:tr w14:paraId="082AC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9"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6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5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61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摘戴辅助器具（吸棒）</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40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软质硅胶吸头，不划伤镜片；手柄易握持，空心吸棒</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4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2A981">
            <w:pPr>
              <w:jc w:val="left"/>
              <w:rPr>
                <w:rFonts w:hint="eastAsia" w:ascii="宋体" w:hAnsi="宋体" w:eastAsia="宋体" w:cs="宋体"/>
                <w:i w:val="0"/>
                <w:iCs w:val="0"/>
                <w:color w:val="000000"/>
                <w:sz w:val="20"/>
                <w:szCs w:val="20"/>
                <w:u w:val="none"/>
              </w:rPr>
            </w:pPr>
          </w:p>
        </w:tc>
      </w:tr>
      <w:tr w14:paraId="0938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0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B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F4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护理包</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A8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含镜盒、吸棒及护理液组合套装，便于患者整包购买</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2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CE46">
            <w:pPr>
              <w:jc w:val="left"/>
              <w:rPr>
                <w:rFonts w:hint="eastAsia" w:ascii="宋体" w:hAnsi="宋体" w:eastAsia="宋体" w:cs="宋体"/>
                <w:i w:val="0"/>
                <w:iCs w:val="0"/>
                <w:color w:val="000000"/>
                <w:sz w:val="22"/>
                <w:szCs w:val="22"/>
                <w:u w:val="none"/>
              </w:rPr>
            </w:pPr>
          </w:p>
        </w:tc>
      </w:tr>
      <w:tr w14:paraId="52A3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4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0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97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法人资格</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5D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具备合法的独立法人资格</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2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0CAA">
            <w:pPr>
              <w:jc w:val="left"/>
              <w:rPr>
                <w:rFonts w:hint="eastAsia" w:ascii="宋体" w:hAnsi="宋体" w:eastAsia="宋体" w:cs="宋体"/>
                <w:i w:val="0"/>
                <w:iCs w:val="0"/>
                <w:color w:val="000000"/>
                <w:sz w:val="22"/>
                <w:szCs w:val="22"/>
                <w:u w:val="none"/>
              </w:rPr>
            </w:pPr>
          </w:p>
        </w:tc>
      </w:tr>
      <w:tr w14:paraId="09BC8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1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0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6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经营证照</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4D6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必须提供企业的营业执照和食品药品监督管理部门颁发的医疗器械经营许可证（第三类），以及角膜塑形镜、配套护理液等产品的医疗器械注册证</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A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875F">
            <w:pPr>
              <w:jc w:val="left"/>
              <w:rPr>
                <w:rFonts w:hint="eastAsia" w:ascii="宋体" w:hAnsi="宋体" w:eastAsia="宋体" w:cs="宋体"/>
                <w:i w:val="0"/>
                <w:iCs w:val="0"/>
                <w:color w:val="000000"/>
                <w:sz w:val="22"/>
                <w:szCs w:val="22"/>
                <w:u w:val="none"/>
              </w:rPr>
            </w:pPr>
          </w:p>
        </w:tc>
      </w:tr>
      <w:tr w14:paraId="0ECC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B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F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05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经营资质</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F7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角膜塑形镜属于第三类医疗器械，报名单位须具备第三类医疗器械经营许可资质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C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74DD">
            <w:pPr>
              <w:jc w:val="left"/>
              <w:rPr>
                <w:rFonts w:hint="eastAsia" w:ascii="宋体" w:hAnsi="宋体" w:eastAsia="宋体" w:cs="宋体"/>
                <w:i w:val="0"/>
                <w:iCs w:val="0"/>
                <w:color w:val="000000"/>
                <w:sz w:val="22"/>
                <w:szCs w:val="22"/>
                <w:u w:val="none"/>
              </w:rPr>
            </w:pPr>
          </w:p>
        </w:tc>
      </w:tr>
      <w:tr w14:paraId="15634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55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7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1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代理授权</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DB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具有各级代理授权书，包括国内生产企业或进口产品的国内总代理商或唯一指定代理商、天津市代理商、区域代理商</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8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49EF">
            <w:pPr>
              <w:jc w:val="left"/>
              <w:rPr>
                <w:rFonts w:hint="eastAsia" w:ascii="宋体" w:hAnsi="宋体" w:eastAsia="宋体" w:cs="宋体"/>
                <w:i w:val="0"/>
                <w:iCs w:val="0"/>
                <w:color w:val="000000"/>
                <w:sz w:val="22"/>
                <w:szCs w:val="22"/>
                <w:u w:val="none"/>
              </w:rPr>
            </w:pPr>
          </w:p>
        </w:tc>
      </w:tr>
      <w:tr w14:paraId="58101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5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F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B9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证照有效性</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12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所有证照均需齐全、在遴选期内有效、且无超范围经营现象</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9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91B8">
            <w:pPr>
              <w:jc w:val="left"/>
              <w:rPr>
                <w:rFonts w:hint="eastAsia" w:ascii="宋体" w:hAnsi="宋体" w:eastAsia="宋体" w:cs="宋体"/>
                <w:i w:val="0"/>
                <w:iCs w:val="0"/>
                <w:color w:val="000000"/>
                <w:sz w:val="22"/>
                <w:szCs w:val="22"/>
                <w:u w:val="none"/>
              </w:rPr>
            </w:pPr>
          </w:p>
        </w:tc>
      </w:tr>
      <w:tr w14:paraId="12FC9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8E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5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6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商业信誉</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74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报名单位商业信誉良好，在遴选项目活动前三年内经营活动无不良记录信息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A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08A0">
            <w:pPr>
              <w:jc w:val="left"/>
              <w:rPr>
                <w:rFonts w:hint="eastAsia" w:ascii="宋体" w:hAnsi="宋体" w:eastAsia="宋体" w:cs="宋体"/>
                <w:i w:val="0"/>
                <w:iCs w:val="0"/>
                <w:color w:val="000000"/>
                <w:sz w:val="22"/>
                <w:szCs w:val="22"/>
                <w:u w:val="none"/>
              </w:rPr>
            </w:pPr>
          </w:p>
        </w:tc>
      </w:tr>
      <w:tr w14:paraId="6DB3C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2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0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B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关联企业</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41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多家具有报名资质的关联企业只接受其中一家参加遴选活动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6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B332">
            <w:pPr>
              <w:jc w:val="left"/>
              <w:rPr>
                <w:rFonts w:hint="eastAsia" w:ascii="宋体" w:hAnsi="宋体" w:eastAsia="宋体" w:cs="宋体"/>
                <w:i w:val="0"/>
                <w:iCs w:val="0"/>
                <w:color w:val="000000"/>
                <w:sz w:val="22"/>
                <w:szCs w:val="22"/>
                <w:u w:val="none"/>
              </w:rPr>
            </w:pPr>
          </w:p>
        </w:tc>
      </w:tr>
      <w:tr w14:paraId="47A75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1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4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4B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遴选品牌数量</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2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计划通过本次遴选会，选定5个品牌的产品</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D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3D73">
            <w:pPr>
              <w:jc w:val="left"/>
              <w:rPr>
                <w:rFonts w:hint="eastAsia" w:ascii="宋体" w:hAnsi="宋体" w:eastAsia="宋体" w:cs="宋体"/>
                <w:i w:val="0"/>
                <w:iCs w:val="0"/>
                <w:color w:val="000000"/>
                <w:sz w:val="22"/>
                <w:szCs w:val="22"/>
                <w:u w:val="none"/>
              </w:rPr>
            </w:pPr>
          </w:p>
        </w:tc>
      </w:tr>
      <w:tr w14:paraId="1CCD7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B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B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76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供货时限</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A5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供货商在接到采购订单后须在约定时间送货到指定仓库，并附上详细清单；角膜塑形镜镜片按验配处方定制生产，应在承诺时限内完成定制并送达</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F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0B9F">
            <w:pPr>
              <w:jc w:val="left"/>
              <w:rPr>
                <w:rFonts w:hint="eastAsia" w:ascii="宋体" w:hAnsi="宋体" w:eastAsia="宋体" w:cs="宋体"/>
                <w:i w:val="0"/>
                <w:iCs w:val="0"/>
                <w:color w:val="000000"/>
                <w:sz w:val="22"/>
                <w:szCs w:val="22"/>
                <w:u w:val="none"/>
              </w:rPr>
            </w:pPr>
          </w:p>
        </w:tc>
      </w:tr>
      <w:tr w14:paraId="310B3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B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E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19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产品质量</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6B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提供合法、合格、可供直接使用的产品；角膜塑形镜镜片及配套护理液必须符合国家医疗器械监督管理相关规定，取得合法有效的注册证，产品在有效期内且包装完好</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A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EA00">
            <w:pPr>
              <w:jc w:val="left"/>
              <w:rPr>
                <w:rFonts w:hint="eastAsia" w:ascii="宋体" w:hAnsi="宋体" w:eastAsia="宋体" w:cs="宋体"/>
                <w:i w:val="0"/>
                <w:iCs w:val="0"/>
                <w:color w:val="000000"/>
                <w:sz w:val="22"/>
                <w:szCs w:val="22"/>
                <w:u w:val="none"/>
              </w:rPr>
            </w:pPr>
          </w:p>
        </w:tc>
      </w:tr>
      <w:tr w14:paraId="295EA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D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6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D4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免费培训</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4D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为院方眼科医师及验配人员提供镜片验配、参数调整、护理指导等免费培训，并提供必要的技术支持</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6D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5B76">
            <w:pPr>
              <w:jc w:val="left"/>
              <w:rPr>
                <w:rFonts w:hint="eastAsia" w:ascii="宋体" w:hAnsi="宋体" w:eastAsia="宋体" w:cs="宋体"/>
                <w:i w:val="0"/>
                <w:iCs w:val="0"/>
                <w:color w:val="000000"/>
                <w:sz w:val="22"/>
                <w:szCs w:val="22"/>
                <w:u w:val="none"/>
              </w:rPr>
            </w:pPr>
          </w:p>
        </w:tc>
      </w:tr>
      <w:tr w14:paraId="4B043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8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D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41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售后服务</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F7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提供完善的售后服务：包括镜片参数调整、镜片破损或丢失的补片与调换政策、验配随访的数据支持等；对护理液使用中出现的不良反应应及时提供处理指导</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0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6C89">
            <w:pPr>
              <w:jc w:val="left"/>
              <w:rPr>
                <w:rFonts w:hint="eastAsia" w:ascii="宋体" w:hAnsi="宋体" w:eastAsia="宋体" w:cs="宋体"/>
                <w:i w:val="0"/>
                <w:iCs w:val="0"/>
                <w:color w:val="000000"/>
                <w:sz w:val="22"/>
                <w:szCs w:val="22"/>
                <w:u w:val="none"/>
              </w:rPr>
            </w:pPr>
          </w:p>
        </w:tc>
      </w:tr>
      <w:tr w14:paraId="12FDB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F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2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25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不良事件报告</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7E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建立医疗器械不良事件报告与处理机制，协助院方按国家有关规定及时上报不良事件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1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96D8">
            <w:pPr>
              <w:jc w:val="left"/>
              <w:rPr>
                <w:rFonts w:hint="eastAsia" w:ascii="宋体" w:hAnsi="宋体" w:eastAsia="宋体" w:cs="宋体"/>
                <w:i w:val="0"/>
                <w:iCs w:val="0"/>
                <w:color w:val="000000"/>
                <w:sz w:val="22"/>
                <w:szCs w:val="22"/>
                <w:u w:val="none"/>
              </w:rPr>
            </w:pPr>
          </w:p>
        </w:tc>
      </w:tr>
      <w:tr w14:paraId="1B84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0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3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BA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医疗纠纷处理</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E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对不明原因（非院方及患者原因）所引起的医疗纠纷，须配合院方做好协调工作，并承担由此产生的相应费用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0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67CA">
            <w:pPr>
              <w:jc w:val="left"/>
              <w:rPr>
                <w:rFonts w:hint="eastAsia" w:ascii="宋体" w:hAnsi="宋体" w:eastAsia="宋体" w:cs="宋体"/>
                <w:i w:val="0"/>
                <w:iCs w:val="0"/>
                <w:color w:val="000000"/>
                <w:sz w:val="22"/>
                <w:szCs w:val="22"/>
                <w:u w:val="none"/>
              </w:rPr>
            </w:pPr>
          </w:p>
        </w:tc>
      </w:tr>
      <w:tr w14:paraId="62E5F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8B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5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BD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供货保障</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0FD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报名文件中所列耗材必须保证有货；合同期内，若中标单位累计三次无正当理由不能提供产品，医院有权取消合同；所供耗材必须与遴选结果相符合，如有不符，医院可以无条件退货，造成的损失由供货商承担</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99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06C4">
            <w:pPr>
              <w:jc w:val="left"/>
              <w:rPr>
                <w:rFonts w:hint="eastAsia" w:ascii="宋体" w:hAnsi="宋体" w:eastAsia="宋体" w:cs="宋体"/>
                <w:i w:val="0"/>
                <w:iCs w:val="0"/>
                <w:color w:val="000000"/>
                <w:sz w:val="22"/>
                <w:szCs w:val="22"/>
                <w:u w:val="none"/>
              </w:rPr>
            </w:pPr>
          </w:p>
        </w:tc>
      </w:tr>
      <w:tr w14:paraId="32793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4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9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A3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代理与转包限制</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2E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在合同期内，供货商一律不得转移代理权限、不得以任何形式转包给个人或其他单位，原则上不得更改供货商名称</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1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3931">
            <w:pPr>
              <w:jc w:val="left"/>
              <w:rPr>
                <w:rFonts w:hint="eastAsia" w:ascii="宋体" w:hAnsi="宋体" w:eastAsia="宋体" w:cs="宋体"/>
                <w:i w:val="0"/>
                <w:iCs w:val="0"/>
                <w:color w:val="000000"/>
                <w:sz w:val="22"/>
                <w:szCs w:val="22"/>
                <w:u w:val="none"/>
              </w:rPr>
            </w:pPr>
          </w:p>
        </w:tc>
      </w:tr>
      <w:tr w14:paraId="04F72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A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1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31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配送协议</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4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院内现有耗材配送平台，中标单位需与院方提供的耗材配送平台签订配送协议</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2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9712">
            <w:pPr>
              <w:jc w:val="left"/>
              <w:rPr>
                <w:rFonts w:hint="eastAsia" w:ascii="宋体" w:hAnsi="宋体" w:eastAsia="宋体" w:cs="宋体"/>
                <w:i w:val="0"/>
                <w:iCs w:val="0"/>
                <w:color w:val="000000"/>
                <w:sz w:val="22"/>
                <w:szCs w:val="22"/>
                <w:u w:val="none"/>
              </w:rPr>
            </w:pPr>
          </w:p>
        </w:tc>
      </w:tr>
      <w:tr w14:paraId="087C6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6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D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ED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价格要求</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8E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同样产品报价不得高于天津市其他医院的供应价；产品价格应不高于天津市医药采购中心网采绿区价格</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8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8FA1">
            <w:pPr>
              <w:jc w:val="left"/>
              <w:rPr>
                <w:rFonts w:hint="eastAsia" w:ascii="宋体" w:hAnsi="宋体" w:eastAsia="宋体" w:cs="宋体"/>
                <w:i w:val="0"/>
                <w:iCs w:val="0"/>
                <w:color w:val="000000"/>
                <w:sz w:val="22"/>
                <w:szCs w:val="22"/>
                <w:u w:val="none"/>
              </w:rPr>
            </w:pPr>
          </w:p>
        </w:tc>
      </w:tr>
      <w:tr w14:paraId="1A602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C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C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EF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报价内容</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EF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报价应包括运费、安装调试费、培训费、售后技术服务费等费用；角膜塑形镜应按“镜片单价（元/片）”及“年度护理耗材套装”分别报价</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B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FBCD">
            <w:pPr>
              <w:jc w:val="left"/>
              <w:rPr>
                <w:rFonts w:hint="eastAsia" w:ascii="宋体" w:hAnsi="宋体" w:eastAsia="宋体" w:cs="宋体"/>
                <w:i w:val="0"/>
                <w:iCs w:val="0"/>
                <w:color w:val="000000"/>
                <w:sz w:val="22"/>
                <w:szCs w:val="22"/>
                <w:u w:val="none"/>
              </w:rPr>
            </w:pPr>
          </w:p>
        </w:tc>
      </w:tr>
      <w:tr w14:paraId="698AF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B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8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F1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报价合理性</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AD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为防止出现恶意扰乱遴选程序的报价，供货商报价明显高于市场价或明显低于成本价的，视为无效处理</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6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859B">
            <w:pPr>
              <w:jc w:val="left"/>
              <w:rPr>
                <w:rFonts w:hint="eastAsia" w:ascii="宋体" w:hAnsi="宋体" w:eastAsia="宋体" w:cs="宋体"/>
                <w:i w:val="0"/>
                <w:iCs w:val="0"/>
                <w:color w:val="000000"/>
                <w:sz w:val="22"/>
                <w:szCs w:val="22"/>
                <w:u w:val="none"/>
              </w:rPr>
            </w:pPr>
          </w:p>
        </w:tc>
      </w:tr>
      <w:tr w14:paraId="22132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6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D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1E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违约处理</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E8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供货商如违反上述条款，将被取消资格或终止合同（协议）</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B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8133">
            <w:pPr>
              <w:jc w:val="left"/>
              <w:rPr>
                <w:rFonts w:hint="eastAsia" w:ascii="宋体" w:hAnsi="宋体" w:eastAsia="宋体" w:cs="宋体"/>
                <w:i w:val="0"/>
                <w:iCs w:val="0"/>
                <w:color w:val="000000"/>
                <w:sz w:val="22"/>
                <w:szCs w:val="22"/>
                <w:u w:val="none"/>
              </w:rPr>
            </w:pPr>
          </w:p>
        </w:tc>
      </w:tr>
      <w:tr w14:paraId="223D0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1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B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28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政策调整</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75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服务期内如遇国家相关政策调整，如产品纳入国家医用耗材集中采购，或天津市医药采购中心网采价格浮动，依照国家相关政策标准执行</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C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F13C">
            <w:pPr>
              <w:jc w:val="left"/>
              <w:rPr>
                <w:rFonts w:hint="eastAsia" w:ascii="宋体" w:hAnsi="宋体" w:eastAsia="宋体" w:cs="宋体"/>
                <w:i w:val="0"/>
                <w:iCs w:val="0"/>
                <w:color w:val="000000"/>
                <w:sz w:val="22"/>
                <w:szCs w:val="22"/>
                <w:u w:val="none"/>
              </w:rPr>
            </w:pPr>
          </w:p>
        </w:tc>
      </w:tr>
      <w:tr w14:paraId="17B63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1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E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DC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报名文件内容</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CF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内容包括（逐页加盖公章）：1)《遴选报价单》（含镜片与护理液分项报价，并同时提供Excel电子文档）；2)供应商工商营业执照；3)供应商医疗器械经营许可证；4)供应商税务登记证；5)供应商开户银行、帐号；6)《法人代表人授权委托书》（附一）；7)受委托人身份证复印件；8)产品质量与服务承诺书（附二）；9)生产厂家营业执照；10)生产厂家生产许可证；11)生产厂家对经销商的逐级授权书；12)角膜塑形镜及配套护理液医疗器械注册证（按报名产品目录次序）；13)医疗器械生产企业检验报告（国产）、医疗器械入境货物检验检疫证明（进口）；14)遴选公告发布前一年内天津市医院该产品销售成功案例（三家以上用户合同或供货发票复印件）；15)验配技术培训与售后服务方案</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C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14D9">
            <w:pPr>
              <w:jc w:val="left"/>
              <w:rPr>
                <w:rFonts w:hint="eastAsia" w:ascii="宋体" w:hAnsi="宋体" w:eastAsia="宋体" w:cs="宋体"/>
                <w:i w:val="0"/>
                <w:iCs w:val="0"/>
                <w:color w:val="000000"/>
                <w:sz w:val="22"/>
                <w:szCs w:val="22"/>
                <w:u w:val="none"/>
              </w:rPr>
            </w:pPr>
          </w:p>
        </w:tc>
      </w:tr>
      <w:tr w14:paraId="0D693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7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69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E3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材料顺序与装订</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1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必须按照以上顺序放置；《遴选报价单》需置于标书首页，同时报价单要求提供Excel电子文档；报名材料必须用硬面抄装订，正本1份、副本5份，单独封装，封面标明“正本”或“副本”</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6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9870">
            <w:pPr>
              <w:jc w:val="left"/>
              <w:rPr>
                <w:rFonts w:hint="eastAsia" w:ascii="宋体" w:hAnsi="宋体" w:eastAsia="宋体" w:cs="宋体"/>
                <w:i w:val="0"/>
                <w:iCs w:val="0"/>
                <w:color w:val="000000"/>
                <w:sz w:val="22"/>
                <w:szCs w:val="22"/>
                <w:u w:val="none"/>
              </w:rPr>
            </w:pPr>
          </w:p>
        </w:tc>
      </w:tr>
      <w:tr w14:paraId="00AED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C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9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BF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密封与盖章</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F2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报名材料请密封，并在封面封口处加盖骑缝公章，信封封面请注明公司名称、产品目录清单（产品名称、品牌）</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8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3D3D">
            <w:pPr>
              <w:jc w:val="left"/>
              <w:rPr>
                <w:rFonts w:hint="eastAsia" w:ascii="宋体" w:hAnsi="宋体" w:eastAsia="宋体" w:cs="宋体"/>
                <w:i w:val="0"/>
                <w:iCs w:val="0"/>
                <w:color w:val="000000"/>
                <w:sz w:val="22"/>
                <w:szCs w:val="22"/>
                <w:u w:val="none"/>
              </w:rPr>
            </w:pPr>
          </w:p>
        </w:tc>
      </w:tr>
      <w:tr w14:paraId="029B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6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6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2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无效情形</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AC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下列情况之一的将被拒绝或作无效处理：1)未在规定时间内将报名材料送达规定地点；2)未用硬面抄装订或未按规定密封或未按要求加盖公章；3)无法人代表签字或签字无法人代表有效委托；4)无生产厂家对经销商的逐级有效授权书；5)报名材料不符合资格要求；6)提供伪造、虚假材料；7)报价清单存在严重不合理性、投机取巧性质、恶意竞争性质；8)未提供天津市医院用户合同（含价格）或供货发票复印件（含价格）（三家以上）</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D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F05F">
            <w:pPr>
              <w:jc w:val="left"/>
              <w:rPr>
                <w:rFonts w:hint="eastAsia" w:ascii="宋体" w:hAnsi="宋体" w:eastAsia="宋体" w:cs="宋体"/>
                <w:i w:val="0"/>
                <w:iCs w:val="0"/>
                <w:color w:val="000000"/>
                <w:sz w:val="22"/>
                <w:szCs w:val="22"/>
                <w:u w:val="none"/>
              </w:rPr>
            </w:pPr>
          </w:p>
        </w:tc>
      </w:tr>
      <w:tr w14:paraId="2ED6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8B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8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7D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有效期与包装</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30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镜片在有效期内；包装完整，附产品说明书</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87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4E3D">
            <w:pPr>
              <w:jc w:val="left"/>
              <w:rPr>
                <w:rFonts w:hint="eastAsia" w:ascii="宋体" w:hAnsi="宋体" w:eastAsia="宋体" w:cs="宋体"/>
                <w:i w:val="0"/>
                <w:iCs w:val="0"/>
                <w:color w:val="000000"/>
                <w:sz w:val="22"/>
                <w:szCs w:val="22"/>
                <w:u w:val="none"/>
              </w:rPr>
            </w:pPr>
          </w:p>
        </w:tc>
      </w:tr>
      <w:tr w14:paraId="1AA1C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9"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0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ED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A4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技术参数说明</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A4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述技术参数为遴选的最低要求，报名产品可优于所列参数，最终以产品注册证载明参数及说明书为准；报名单位须提供产品注册证、检验报告、说明书等技术资料证明所报产品符合所列参数；本附件不限定品牌，凡符合要求并取得有效注册证的产品均可报名</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8F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BF4E">
            <w:pPr>
              <w:jc w:val="left"/>
              <w:rPr>
                <w:rFonts w:hint="eastAsia" w:ascii="宋体" w:hAnsi="宋体" w:eastAsia="宋体" w:cs="宋体"/>
                <w:i w:val="0"/>
                <w:iCs w:val="0"/>
                <w:color w:val="000000"/>
                <w:sz w:val="22"/>
                <w:szCs w:val="22"/>
                <w:u w:val="none"/>
              </w:rPr>
            </w:pPr>
          </w:p>
        </w:tc>
      </w:tr>
    </w:tbl>
    <w:p w14:paraId="4F3C7D60">
      <w:pPr>
        <w:spacing w:after="0" w:line="360" w:lineRule="auto"/>
        <w:jc w:val="both"/>
        <w:rPr>
          <w:lang w:eastAsia="zh-CN"/>
        </w:rPr>
      </w:pP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44BCC"/>
    <w:rsid w:val="0015074B"/>
    <w:rsid w:val="0029639D"/>
    <w:rsid w:val="00326F90"/>
    <w:rsid w:val="00472C8F"/>
    <w:rsid w:val="00AA1D8D"/>
    <w:rsid w:val="00B47730"/>
    <w:rsid w:val="00CB0664"/>
    <w:rsid w:val="00D638B0"/>
    <w:rsid w:val="00FC693F"/>
    <w:rsid w:val="18363C5F"/>
    <w:rsid w:val="1B1757A9"/>
    <w:rsid w:val="20D44015"/>
    <w:rsid w:val="2DC9254F"/>
    <w:rsid w:val="34912D30"/>
    <w:rsid w:val="43692A73"/>
    <w:rsid w:val="5407568D"/>
    <w:rsid w:val="5CD577FC"/>
    <w:rsid w:val="65D54931"/>
    <w:rsid w:val="74717A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character" w:customStyle="1" w:styleId="164">
    <w:name w:val="font31"/>
    <w:basedOn w:val="132"/>
    <w:qFormat/>
    <w:uiPriority w:val="0"/>
    <w:rPr>
      <w:rFonts w:hint="eastAsia" w:ascii="宋体" w:hAnsi="宋体" w:eastAsia="宋体" w:cs="宋体"/>
      <w:color w:val="000000"/>
      <w:sz w:val="20"/>
      <w:szCs w:val="20"/>
      <w:u w:val="none"/>
    </w:rPr>
  </w:style>
  <w:style w:type="character" w:customStyle="1" w:styleId="165">
    <w:name w:val="font51"/>
    <w:basedOn w:val="132"/>
    <w:qFormat/>
    <w:uiPriority w:val="0"/>
    <w:rPr>
      <w:rFonts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.~WRD0004</Template>
  <Pages>11</Pages>
  <Words>3321</Words>
  <Characters>3416</Characters>
  <Lines>34</Lines>
  <Paragraphs>9</Paragraphs>
  <TotalTime>20</TotalTime>
  <ScaleCrop>false</ScaleCrop>
  <LinksUpToDate>false</LinksUpToDate>
  <CharactersWithSpaces>3465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张茂芃</cp:lastModifiedBy>
  <dcterms:modified xsi:type="dcterms:W3CDTF">2026-09-04T10:09:05Z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eyJoZGlkIjoiZTJmMGJiNzlkZmMwMGY4MzFlOGQyMDc4ODUxYzlmMTIiLCJ1c2VySWQiOiI3OTM5NjY3MzgifQ==</vt:lpwstr>
  </property>
  <property fmtid="{D5CDD505-2E9C-101B-9397-08002B2CF9AE}" pid="3" name="KSOProductBuildVer">
    <vt:lpwstr>2052-12.1.0.28505</vt:lpwstr>
  </property>
  <property fmtid="{D5CDD505-2E9C-101B-9397-08002B2CF9AE}" pid="4" name="ICV">
    <vt:lpwstr>58B77A39DBB5455CA7EFC158826CF948_12</vt:lpwstr>
  </property>
</Properties>
</file>